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4" w:val="single"/>
        </w:pBdr>
        <w:spacing w:after="0" w:before="60" w:lineRule="auto"/>
        <w:jc w:val="both"/>
        <w:rPr>
          <w:rFonts w:ascii="Times New Roman" w:cs="Times New Roman" w:eastAsia="Times New Roman" w:hAnsi="Times New Roman"/>
          <w:b w:val="1"/>
          <w:color w:val="002060"/>
          <w:sz w:val="36"/>
          <w:szCs w:val="36"/>
        </w:rPr>
      </w:pPr>
      <w:r w:rsidDel="00000000" w:rsidR="00000000" w:rsidRPr="00000000">
        <w:rPr>
          <w:rFonts w:ascii="Times New Roman" w:cs="Times New Roman" w:eastAsia="Times New Roman" w:hAnsi="Times New Roman"/>
          <w:b w:val="1"/>
          <w:color w:val="002060"/>
          <w:sz w:val="36"/>
          <w:szCs w:val="36"/>
          <w:rtl w:val="0"/>
        </w:rPr>
        <w:t xml:space="preserve">SYLLABUS: </w:t>
      </w:r>
    </w:p>
    <w:p w:rsidR="00000000" w:rsidDel="00000000" w:rsidP="00000000" w:rsidRDefault="00000000" w:rsidRPr="00000000" w14:paraId="00000002">
      <w:pPr>
        <w:pStyle w:val="Title"/>
        <w:pBdr>
          <w:bottom w:color="000000" w:space="1" w:sz="4" w:val="single"/>
        </w:pBdr>
        <w:spacing w:before="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Environmental management </w:t>
      </w:r>
    </w:p>
    <w:p w:rsidR="00000000" w:rsidDel="00000000" w:rsidP="00000000" w:rsidRDefault="00000000" w:rsidRPr="00000000" w14:paraId="00000003">
      <w:pPr>
        <w:spacing w:before="60" w:lineRule="auto"/>
        <w:rPr>
          <w:sz w:val="22"/>
          <w:szCs w:val="22"/>
        </w:rPr>
      </w:pPr>
      <w:r w:rsidDel="00000000" w:rsidR="00000000" w:rsidRPr="00000000">
        <w:rPr>
          <w:rtl w:val="0"/>
        </w:rPr>
      </w:r>
    </w:p>
    <w:p w:rsidR="00000000" w:rsidDel="00000000" w:rsidP="00000000" w:rsidRDefault="00000000" w:rsidRPr="00000000" w14:paraId="00000004">
      <w:pPr>
        <w:spacing w:before="60" w:lineRule="auto"/>
        <w:rPr>
          <w:sz w:val="22"/>
          <w:szCs w:val="22"/>
        </w:rPr>
      </w:pPr>
      <w:r w:rsidDel="00000000" w:rsidR="00000000" w:rsidRPr="00000000">
        <w:rPr>
          <w:sz w:val="22"/>
          <w:szCs w:val="22"/>
          <w:rtl w:val="0"/>
        </w:rPr>
        <w:t xml:space="preserve">Course name:</w:t>
        <w:tab/>
        <w:tab/>
        <w:t xml:space="preserve">Environmental management</w:t>
      </w:r>
    </w:p>
    <w:p w:rsidR="00000000" w:rsidDel="00000000" w:rsidP="00000000" w:rsidRDefault="00000000" w:rsidRPr="00000000" w14:paraId="00000005">
      <w:pPr>
        <w:spacing w:before="60" w:lineRule="auto"/>
        <w:rPr>
          <w:sz w:val="22"/>
          <w:szCs w:val="22"/>
        </w:rPr>
      </w:pPr>
      <w:r w:rsidDel="00000000" w:rsidR="00000000" w:rsidRPr="00000000">
        <w:rPr>
          <w:sz w:val="22"/>
          <w:szCs w:val="22"/>
          <w:rtl w:val="0"/>
        </w:rPr>
        <w:t xml:space="preserve">Number of credits:</w:t>
        <w:tab/>
        <w:tab/>
        <w:t xml:space="preserve">6 ECTS/3 MCTS </w:t>
      </w:r>
    </w:p>
    <w:p w:rsidR="00000000" w:rsidDel="00000000" w:rsidP="00000000" w:rsidRDefault="00000000" w:rsidRPr="00000000" w14:paraId="00000006">
      <w:pPr>
        <w:spacing w:before="60" w:lineRule="auto"/>
        <w:rPr>
          <w:sz w:val="22"/>
          <w:szCs w:val="22"/>
        </w:rPr>
      </w:pPr>
      <w:r w:rsidDel="00000000" w:rsidR="00000000" w:rsidRPr="00000000">
        <w:rPr>
          <w:sz w:val="22"/>
          <w:szCs w:val="22"/>
          <w:rtl w:val="0"/>
        </w:rPr>
        <w:t xml:space="preserve">Period: </w:t>
        <w:tab/>
        <w:tab/>
        <w:tab/>
        <w:t xml:space="preserve">Fall/Spring semester </w:t>
      </w:r>
    </w:p>
    <w:p w:rsidR="00000000" w:rsidDel="00000000" w:rsidP="00000000" w:rsidRDefault="00000000" w:rsidRPr="00000000" w14:paraId="00000007">
      <w:pPr>
        <w:spacing w:before="60" w:lineRule="auto"/>
        <w:rPr>
          <w:sz w:val="22"/>
          <w:szCs w:val="22"/>
        </w:rPr>
      </w:pPr>
      <w:r w:rsidDel="00000000" w:rsidR="00000000" w:rsidRPr="00000000">
        <w:rPr>
          <w:rtl w:val="0"/>
        </w:rPr>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8"/>
        <w:gridCol w:w="7322"/>
        <w:tblGridChange w:id="0">
          <w:tblGrid>
            <w:gridCol w:w="1738"/>
            <w:gridCol w:w="7322"/>
          </w:tblGrid>
        </w:tblGridChange>
      </w:tblGrid>
      <w:tr>
        <w:trPr>
          <w:cantSplit w:val="0"/>
          <w:tblHeader w:val="0"/>
        </w:trPr>
        <w:tc>
          <w:tcPr>
            <w:shd w:fill="d9d9d9" w:val="clear"/>
          </w:tcPr>
          <w:p w:rsidR="00000000" w:rsidDel="00000000" w:rsidP="00000000" w:rsidRDefault="00000000" w:rsidRPr="00000000" w14:paraId="00000008">
            <w:pPr>
              <w:spacing w:before="60" w:lineRule="auto"/>
              <w:jc w:val="both"/>
              <w:rPr>
                <w:sz w:val="22"/>
                <w:szCs w:val="22"/>
              </w:rPr>
            </w:pPr>
            <w:r w:rsidDel="00000000" w:rsidR="00000000" w:rsidRPr="00000000">
              <w:rPr>
                <w:sz w:val="22"/>
                <w:szCs w:val="22"/>
                <w:rtl w:val="0"/>
              </w:rPr>
              <w:t xml:space="preserve">Host institution</w:t>
            </w:r>
          </w:p>
        </w:tc>
        <w:tc>
          <w:tcPr/>
          <w:p w:rsidR="00000000" w:rsidDel="00000000" w:rsidP="00000000" w:rsidRDefault="00000000" w:rsidRPr="00000000" w14:paraId="00000009">
            <w:pPr>
              <w:spacing w:before="60" w:lineRule="auto"/>
              <w:jc w:val="both"/>
              <w:rPr>
                <w:sz w:val="22"/>
                <w:szCs w:val="22"/>
              </w:rPr>
            </w:pPr>
            <w:r w:rsidDel="00000000" w:rsidR="00000000" w:rsidRPr="00000000">
              <w:rPr>
                <w:sz w:val="22"/>
                <w:szCs w:val="22"/>
                <w:rtl w:val="0"/>
              </w:rPr>
              <w:t xml:space="preserve">National University of Mongolia, School of Engineering and Applied Sciences </w:t>
            </w:r>
          </w:p>
        </w:tc>
      </w:tr>
      <w:tr>
        <w:trPr>
          <w:cantSplit w:val="0"/>
          <w:tblHeader w:val="0"/>
        </w:trPr>
        <w:tc>
          <w:tcPr>
            <w:shd w:fill="d9d9d9" w:val="clear"/>
          </w:tcPr>
          <w:p w:rsidR="00000000" w:rsidDel="00000000" w:rsidP="00000000" w:rsidRDefault="00000000" w:rsidRPr="00000000" w14:paraId="0000000A">
            <w:pPr>
              <w:spacing w:before="60" w:lineRule="auto"/>
              <w:jc w:val="both"/>
              <w:rPr>
                <w:sz w:val="22"/>
                <w:szCs w:val="22"/>
              </w:rPr>
            </w:pPr>
            <w:r w:rsidDel="00000000" w:rsidR="00000000" w:rsidRPr="00000000">
              <w:rPr>
                <w:sz w:val="22"/>
                <w:szCs w:val="22"/>
                <w:rtl w:val="0"/>
              </w:rPr>
              <w:t xml:space="preserve">Lecturer</w:t>
            </w:r>
          </w:p>
        </w:tc>
        <w:tc>
          <w:tcPr/>
          <w:p w:rsidR="00000000" w:rsidDel="00000000" w:rsidP="00000000" w:rsidRDefault="00000000" w:rsidRPr="00000000" w14:paraId="0000000B">
            <w:pPr>
              <w:spacing w:before="60" w:lineRule="auto"/>
              <w:jc w:val="both"/>
              <w:rPr>
                <w:sz w:val="22"/>
                <w:szCs w:val="22"/>
              </w:rPr>
            </w:pPr>
            <w:r w:rsidDel="00000000" w:rsidR="00000000" w:rsidRPr="00000000">
              <w:rPr>
                <w:sz w:val="22"/>
                <w:szCs w:val="22"/>
                <w:rtl w:val="0"/>
              </w:rPr>
              <w:t xml:space="preserve">Bat-Erdene Ariunsanaa </w:t>
            </w:r>
          </w:p>
        </w:tc>
      </w:tr>
      <w:tr>
        <w:trPr>
          <w:cantSplit w:val="0"/>
          <w:tblHeader w:val="0"/>
        </w:trPr>
        <w:tc>
          <w:tcPr>
            <w:shd w:fill="d9d9d9" w:val="clear"/>
          </w:tcPr>
          <w:p w:rsidR="00000000" w:rsidDel="00000000" w:rsidP="00000000" w:rsidRDefault="00000000" w:rsidRPr="00000000" w14:paraId="0000000C">
            <w:pPr>
              <w:spacing w:before="60" w:lineRule="auto"/>
              <w:jc w:val="both"/>
              <w:rPr>
                <w:sz w:val="22"/>
                <w:szCs w:val="22"/>
              </w:rPr>
            </w:pPr>
            <w:r w:rsidDel="00000000" w:rsidR="00000000" w:rsidRPr="00000000">
              <w:rPr>
                <w:sz w:val="22"/>
                <w:szCs w:val="22"/>
                <w:rtl w:val="0"/>
              </w:rPr>
              <w:t xml:space="preserve">Level</w:t>
            </w:r>
          </w:p>
        </w:tc>
        <w:tc>
          <w:tcPr/>
          <w:p w:rsidR="00000000" w:rsidDel="00000000" w:rsidP="00000000" w:rsidRDefault="00000000" w:rsidRPr="00000000" w14:paraId="0000000D">
            <w:pPr>
              <w:spacing w:before="60" w:lineRule="auto"/>
              <w:jc w:val="both"/>
              <w:rPr>
                <w:sz w:val="22"/>
                <w:szCs w:val="22"/>
              </w:rPr>
            </w:pPr>
            <w:r w:rsidDel="00000000" w:rsidR="00000000" w:rsidRPr="00000000">
              <w:rPr>
                <w:sz w:val="22"/>
                <w:szCs w:val="22"/>
                <w:rtl w:val="0"/>
              </w:rPr>
              <w:t xml:space="preserve">PhD course </w:t>
            </w:r>
          </w:p>
        </w:tc>
      </w:tr>
      <w:tr>
        <w:trPr>
          <w:cantSplit w:val="0"/>
          <w:tblHeader w:val="0"/>
        </w:trPr>
        <w:tc>
          <w:tcPr>
            <w:shd w:fill="d9d9d9" w:val="clear"/>
          </w:tcPr>
          <w:p w:rsidR="00000000" w:rsidDel="00000000" w:rsidP="00000000" w:rsidRDefault="00000000" w:rsidRPr="00000000" w14:paraId="0000000E">
            <w:pPr>
              <w:spacing w:before="60" w:lineRule="auto"/>
              <w:jc w:val="both"/>
              <w:rPr>
                <w:sz w:val="22"/>
                <w:szCs w:val="22"/>
              </w:rPr>
            </w:pPr>
            <w:r w:rsidDel="00000000" w:rsidR="00000000" w:rsidRPr="00000000">
              <w:rPr>
                <w:sz w:val="22"/>
                <w:szCs w:val="22"/>
                <w:rtl w:val="0"/>
              </w:rPr>
              <w:t xml:space="preserve">Course type</w:t>
            </w:r>
          </w:p>
        </w:tc>
        <w:tc>
          <w:tcPr/>
          <w:p w:rsidR="00000000" w:rsidDel="00000000" w:rsidP="00000000" w:rsidRDefault="00000000" w:rsidRPr="00000000" w14:paraId="0000000F">
            <w:pPr>
              <w:spacing w:before="60" w:lineRule="auto"/>
              <w:jc w:val="both"/>
              <w:rPr>
                <w:sz w:val="22"/>
                <w:szCs w:val="22"/>
              </w:rPr>
            </w:pPr>
            <w:r w:rsidDel="00000000" w:rsidR="00000000" w:rsidRPr="00000000">
              <w:rPr>
                <w:sz w:val="22"/>
                <w:szCs w:val="22"/>
                <w:rtl w:val="0"/>
              </w:rPr>
              <w:t xml:space="preserve">Major course </w:t>
            </w:r>
          </w:p>
        </w:tc>
      </w:tr>
      <w:tr>
        <w:trPr>
          <w:cantSplit w:val="0"/>
          <w:tblHeader w:val="0"/>
        </w:trPr>
        <w:tc>
          <w:tcPr>
            <w:shd w:fill="d9d9d9" w:val="clear"/>
          </w:tcPr>
          <w:p w:rsidR="00000000" w:rsidDel="00000000" w:rsidP="00000000" w:rsidRDefault="00000000" w:rsidRPr="00000000" w14:paraId="00000010">
            <w:pPr>
              <w:spacing w:before="60" w:lineRule="auto"/>
              <w:jc w:val="both"/>
              <w:rPr>
                <w:sz w:val="22"/>
                <w:szCs w:val="22"/>
              </w:rPr>
            </w:pPr>
            <w:r w:rsidDel="00000000" w:rsidR="00000000" w:rsidRPr="00000000">
              <w:rPr>
                <w:sz w:val="22"/>
                <w:szCs w:val="22"/>
                <w:rtl w:val="0"/>
              </w:rPr>
              <w:t xml:space="preserve">Course duration</w:t>
            </w:r>
          </w:p>
        </w:tc>
        <w:tc>
          <w:tcPr>
            <w:shd w:fill="auto" w:val="clear"/>
          </w:tcPr>
          <w:p w:rsidR="00000000" w:rsidDel="00000000" w:rsidP="00000000" w:rsidRDefault="00000000" w:rsidRPr="00000000" w14:paraId="00000011">
            <w:pPr>
              <w:spacing w:before="60" w:lineRule="auto"/>
              <w:jc w:val="both"/>
              <w:rPr>
                <w:sz w:val="22"/>
                <w:szCs w:val="22"/>
              </w:rPr>
            </w:pPr>
            <w:r w:rsidDel="00000000" w:rsidR="00000000" w:rsidRPr="00000000">
              <w:rPr>
                <w:sz w:val="22"/>
                <w:szCs w:val="22"/>
                <w:rtl w:val="0"/>
              </w:rPr>
              <w:t xml:space="preserve">16 weeks </w:t>
            </w:r>
          </w:p>
        </w:tc>
      </w:tr>
      <w:tr>
        <w:trPr>
          <w:cantSplit w:val="0"/>
          <w:tblHeader w:val="0"/>
        </w:trPr>
        <w:tc>
          <w:tcPr>
            <w:shd w:fill="d9d9d9" w:val="clear"/>
          </w:tcPr>
          <w:p w:rsidR="00000000" w:rsidDel="00000000" w:rsidP="00000000" w:rsidRDefault="00000000" w:rsidRPr="00000000" w14:paraId="00000012">
            <w:pPr>
              <w:spacing w:before="60" w:lineRule="auto"/>
              <w:jc w:val="both"/>
              <w:rPr>
                <w:sz w:val="22"/>
                <w:szCs w:val="22"/>
              </w:rPr>
            </w:pPr>
            <w:r w:rsidDel="00000000" w:rsidR="00000000" w:rsidRPr="00000000">
              <w:rPr>
                <w:sz w:val="22"/>
                <w:szCs w:val="22"/>
                <w:rtl w:val="0"/>
              </w:rPr>
              <w:t xml:space="preserve">New/Revised</w:t>
            </w:r>
          </w:p>
        </w:tc>
        <w:tc>
          <w:tcPr>
            <w:shd w:fill="auto" w:val="clear"/>
          </w:tcPr>
          <w:p w:rsidR="00000000" w:rsidDel="00000000" w:rsidP="00000000" w:rsidRDefault="00000000" w:rsidRPr="00000000" w14:paraId="00000013">
            <w:pPr>
              <w:spacing w:before="60" w:lineRule="auto"/>
              <w:jc w:val="both"/>
              <w:rPr>
                <w:sz w:val="22"/>
                <w:szCs w:val="22"/>
              </w:rPr>
            </w:pPr>
            <w:r w:rsidDel="00000000" w:rsidR="00000000" w:rsidRPr="00000000">
              <w:rPr>
                <w:sz w:val="22"/>
                <w:szCs w:val="22"/>
                <w:rtl w:val="0"/>
              </w:rPr>
              <w:t xml:space="preserve">A newly developed </w:t>
            </w:r>
          </w:p>
        </w:tc>
      </w:tr>
      <w:tr>
        <w:trPr>
          <w:cantSplit w:val="0"/>
          <w:tblHeader w:val="0"/>
        </w:trPr>
        <w:tc>
          <w:tcPr>
            <w:shd w:fill="d9d9d9" w:val="clear"/>
          </w:tcPr>
          <w:p w:rsidR="00000000" w:rsidDel="00000000" w:rsidP="00000000" w:rsidRDefault="00000000" w:rsidRPr="00000000" w14:paraId="00000014">
            <w:pPr>
              <w:spacing w:before="60" w:lineRule="auto"/>
              <w:jc w:val="both"/>
              <w:rPr>
                <w:sz w:val="22"/>
                <w:szCs w:val="22"/>
              </w:rPr>
            </w:pPr>
            <w:r w:rsidDel="00000000" w:rsidR="00000000" w:rsidRPr="00000000">
              <w:rPr>
                <w:sz w:val="22"/>
                <w:szCs w:val="22"/>
                <w:rtl w:val="0"/>
              </w:rPr>
              <w:t xml:space="preserve">E-course link</w:t>
            </w:r>
          </w:p>
        </w:tc>
        <w:tc>
          <w:tcPr>
            <w:shd w:fill="auto" w:val="clear"/>
          </w:tcPr>
          <w:p w:rsidR="00000000" w:rsidDel="00000000" w:rsidP="00000000" w:rsidRDefault="00000000" w:rsidRPr="00000000" w14:paraId="00000015">
            <w:pPr>
              <w:spacing w:before="60" w:lineRule="auto"/>
              <w:jc w:val="both"/>
              <w:rPr>
                <w:sz w:val="22"/>
                <w:szCs w:val="22"/>
              </w:rPr>
            </w:pPr>
            <w:hyperlink r:id="rId7">
              <w:r w:rsidDel="00000000" w:rsidR="00000000" w:rsidRPr="00000000">
                <w:rPr>
                  <w:color w:val="0000ff"/>
                  <w:sz w:val="22"/>
                  <w:szCs w:val="22"/>
                  <w:u w:val="single"/>
                  <w:rtl w:val="0"/>
                </w:rPr>
                <w:t xml:space="preserve">https://online.num.edu.mn/dashboard</w:t>
              </w:r>
            </w:hyperlink>
            <w:r w:rsidDel="00000000" w:rsidR="00000000" w:rsidRPr="00000000">
              <w:rPr>
                <w:sz w:val="22"/>
                <w:szCs w:val="22"/>
                <w:rtl w:val="0"/>
              </w:rPr>
              <w:t xml:space="preserve"> </w:t>
            </w:r>
          </w:p>
        </w:tc>
      </w:tr>
    </w:tbl>
    <w:p w:rsidR="00000000" w:rsidDel="00000000" w:rsidP="00000000" w:rsidRDefault="00000000" w:rsidRPr="00000000" w14:paraId="00000016">
      <w:pPr>
        <w:pStyle w:val="Heading3"/>
        <w:spacing w:before="60" w:lineRule="auto"/>
        <w:jc w:val="both"/>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1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Summary</w:t>
      </w:r>
    </w:p>
    <w:p w:rsidR="00000000" w:rsidDel="00000000" w:rsidP="00000000" w:rsidRDefault="00000000" w:rsidRPr="00000000" w14:paraId="00000018">
      <w:pPr>
        <w:spacing w:before="60" w:lineRule="auto"/>
        <w:jc w:val="both"/>
        <w:rPr/>
      </w:pPr>
      <w:r w:rsidDel="00000000" w:rsidR="00000000" w:rsidRPr="00000000">
        <w:rPr>
          <w:sz w:val="22"/>
          <w:szCs w:val="22"/>
          <w:rtl w:val="0"/>
        </w:rPr>
        <w:t xml:space="preserve">This 3 ECTS course </w:t>
      </w:r>
      <w:r w:rsidDel="00000000" w:rsidR="00000000" w:rsidRPr="00000000">
        <w:rPr>
          <w:rtl w:val="0"/>
        </w:rPr>
        <w:t xml:space="preserve">encourages learners to: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upon disciplines such as biology, Earth science, geography, economics and demographics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interdependence of the Earth’s natural systems and how people use natural resources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impact of development on the environment considering issues such as environmental pollution and resource depletion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ways in which we may change the nature of future development to make it more sustainable.</w:t>
      </w:r>
    </w:p>
    <w:p w:rsidR="00000000" w:rsidDel="00000000" w:rsidP="00000000" w:rsidRDefault="00000000" w:rsidRPr="00000000" w14:paraId="0000001D">
      <w:pPr>
        <w:spacing w:before="60" w:lineRule="auto"/>
        <w:ind w:left="360" w:firstLine="0"/>
        <w:jc w:val="both"/>
        <w:rPr/>
      </w:pPr>
      <w:r w:rsidDel="00000000" w:rsidR="00000000" w:rsidRPr="00000000">
        <w:rPr>
          <w:rtl w:val="0"/>
        </w:rPr>
        <w:t xml:space="preserve">Environmental Management is concerned not only with the impact of humans on the planet but also with the patterns of human behaviour necessary to preserve and manage the environment in a self-sustaining way. Study is linked to the areas of new thinking in environmental management, environmental economics and the quest for alternative technologies. Case studies allow candidates to obtain a local as well as a global perspective. Environmental Management recognises that human behaviour towards the environment is guided by the survival needs, perceptions and values of people. Underlying the syllabus there is a recognition that cultural, social and political attitudes directly influence the economy of nature. A core principle of the syllabus is that sustainability will only be achieved by changes in the ways in which people think and make decisions. A course in Environmental Management therefore calls upon learners to be participants in defining the future of their world.</w:t>
      </w:r>
    </w:p>
    <w:p w:rsidR="00000000" w:rsidDel="00000000" w:rsidP="00000000" w:rsidRDefault="00000000" w:rsidRPr="00000000" w14:paraId="0000001E">
      <w:pPr>
        <w:spacing w:before="60" w:lineRule="auto"/>
        <w:jc w:val="both"/>
        <w:rPr>
          <w:sz w:val="22"/>
          <w:szCs w:val="22"/>
        </w:rPr>
      </w:pPr>
      <w:r w:rsidDel="00000000" w:rsidR="00000000" w:rsidRPr="00000000">
        <w:rPr>
          <w:rtl w:val="0"/>
        </w:rPr>
      </w:r>
    </w:p>
    <w:p w:rsidR="00000000" w:rsidDel="00000000" w:rsidP="00000000" w:rsidRDefault="00000000" w:rsidRPr="00000000" w14:paraId="0000001F">
      <w:pPr>
        <w:pStyle w:val="Heading3"/>
        <w:shd w:fill="ccffcc" w:val="clear"/>
        <w:tabs>
          <w:tab w:val="left" w:pos="3336"/>
        </w:tabs>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Target student audiences</w:t>
      </w:r>
    </w:p>
    <w:p w:rsidR="00000000" w:rsidDel="00000000" w:rsidP="00000000" w:rsidRDefault="00000000" w:rsidRPr="00000000" w14:paraId="00000020">
      <w:pPr>
        <w:spacing w:before="60" w:lineRule="auto"/>
        <w:jc w:val="both"/>
        <w:rPr>
          <w:sz w:val="22"/>
          <w:szCs w:val="22"/>
        </w:rPr>
      </w:pPr>
      <w:r w:rsidDel="00000000" w:rsidR="00000000" w:rsidRPr="00000000">
        <w:rPr>
          <w:sz w:val="22"/>
          <w:szCs w:val="22"/>
          <w:rtl w:val="0"/>
        </w:rPr>
        <w:t xml:space="preserve">Master or PhD students majoring in Environmental Science, Environmental Engineering  </w:t>
      </w:r>
    </w:p>
    <w:p w:rsidR="00000000" w:rsidDel="00000000" w:rsidP="00000000" w:rsidRDefault="00000000" w:rsidRPr="00000000" w14:paraId="00000021">
      <w:pPr>
        <w:spacing w:before="60" w:lineRule="auto"/>
        <w:jc w:val="both"/>
        <w:rPr>
          <w:sz w:val="22"/>
          <w:szCs w:val="22"/>
        </w:rPr>
      </w:pPr>
      <w:r w:rsidDel="00000000" w:rsidR="00000000" w:rsidRPr="00000000">
        <w:rPr>
          <w:rtl w:val="0"/>
        </w:rPr>
      </w:r>
    </w:p>
    <w:p w:rsidR="00000000" w:rsidDel="00000000" w:rsidP="00000000" w:rsidRDefault="00000000" w:rsidRPr="00000000" w14:paraId="00000022">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Prerequisites</w:t>
      </w:r>
    </w:p>
    <w:p w:rsidR="00000000" w:rsidDel="00000000" w:rsidP="00000000" w:rsidRDefault="00000000" w:rsidRPr="00000000" w14:paraId="00000023">
      <w:pPr>
        <w:spacing w:before="60" w:lineRule="auto"/>
        <w:jc w:val="both"/>
        <w:rPr>
          <w:sz w:val="22"/>
          <w:szCs w:val="22"/>
        </w:rPr>
      </w:pPr>
      <w:r w:rsidDel="00000000" w:rsidR="00000000" w:rsidRPr="00000000">
        <w:rPr>
          <w:sz w:val="22"/>
          <w:szCs w:val="22"/>
          <w:rtl w:val="0"/>
        </w:rPr>
        <w:t xml:space="preserve">Required courses (or equivalents):</w:t>
      </w:r>
    </w:p>
    <w:tbl>
      <w:tblPr>
        <w:tblStyle w:val="Table2"/>
        <w:tblW w:w="906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85"/>
        <w:gridCol w:w="1776"/>
        <w:tblGridChange w:id="0">
          <w:tblGrid>
            <w:gridCol w:w="7285"/>
            <w:gridCol w:w="1776"/>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Study    </w:t>
            </w:r>
          </w:p>
        </w:tc>
        <w:tc>
          <w:tcPr/>
          <w:p w:rsidR="00000000" w:rsidDel="00000000" w:rsidP="00000000" w:rsidRDefault="00000000" w:rsidRPr="00000000" w14:paraId="00000025">
            <w:pPr>
              <w:spacing w:before="60" w:lineRule="auto"/>
              <w:jc w:val="both"/>
              <w:rPr>
                <w:sz w:val="22"/>
                <w:szCs w:val="22"/>
              </w:rPr>
            </w:pPr>
            <w:r w:rsidDel="00000000" w:rsidR="00000000" w:rsidRPr="00000000">
              <w:rPr>
                <w:sz w:val="22"/>
                <w:szCs w:val="22"/>
                <w:rtl w:val="0"/>
              </w:rPr>
              <w:t xml:space="preserve">ENVI200</w:t>
            </w:r>
          </w:p>
        </w:tc>
      </w:tr>
      <w:tr>
        <w:trPr>
          <w:cantSplit w:val="0"/>
          <w:tblHeader w:val="0"/>
        </w:trPr>
        <w:tc>
          <w:tcPr/>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Monitoring</w:t>
            </w:r>
          </w:p>
        </w:tc>
        <w:tc>
          <w:tcPr/>
          <w:p w:rsidR="00000000" w:rsidDel="00000000" w:rsidP="00000000" w:rsidRDefault="00000000" w:rsidRPr="00000000" w14:paraId="00000027">
            <w:pPr>
              <w:spacing w:before="60" w:lineRule="auto"/>
              <w:jc w:val="both"/>
              <w:rPr>
                <w:sz w:val="22"/>
                <w:szCs w:val="22"/>
              </w:rPr>
            </w:pPr>
            <w:r w:rsidDel="00000000" w:rsidR="00000000" w:rsidRPr="00000000">
              <w:rPr>
                <w:sz w:val="22"/>
                <w:szCs w:val="22"/>
                <w:rtl w:val="0"/>
              </w:rPr>
              <w:t xml:space="preserve">ENVI301</w:t>
            </w:r>
          </w:p>
        </w:tc>
      </w:tr>
      <w:tr>
        <w:trPr>
          <w:cantSplit w:val="0"/>
          <w:tblHeader w:val="0"/>
        </w:trPr>
        <w:tc>
          <w:tcPr/>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Sustainable Development and green development policy </w:t>
            </w:r>
          </w:p>
        </w:tc>
        <w:tc>
          <w:tcPr/>
          <w:p w:rsidR="00000000" w:rsidDel="00000000" w:rsidP="00000000" w:rsidRDefault="00000000" w:rsidRPr="00000000" w14:paraId="00000029">
            <w:pPr>
              <w:spacing w:before="60" w:lineRule="auto"/>
              <w:jc w:val="both"/>
              <w:rPr>
                <w:sz w:val="22"/>
                <w:szCs w:val="22"/>
              </w:rPr>
            </w:pPr>
            <w:r w:rsidDel="00000000" w:rsidR="00000000" w:rsidRPr="00000000">
              <w:rPr>
                <w:sz w:val="22"/>
                <w:szCs w:val="22"/>
                <w:rtl w:val="0"/>
              </w:rPr>
              <w:t xml:space="preserve">ENVI312</w:t>
            </w:r>
          </w:p>
        </w:tc>
      </w:tr>
    </w:tbl>
    <w:p w:rsidR="00000000" w:rsidDel="00000000" w:rsidP="00000000" w:rsidRDefault="00000000" w:rsidRPr="00000000" w14:paraId="0000002A">
      <w:pPr>
        <w:spacing w:before="60" w:lineRule="auto"/>
        <w:jc w:val="both"/>
        <w:rPr>
          <w:sz w:val="22"/>
          <w:szCs w:val="22"/>
        </w:rPr>
      </w:pPr>
      <w:r w:rsidDel="00000000" w:rsidR="00000000" w:rsidRPr="00000000">
        <w:rPr>
          <w:rtl w:val="0"/>
        </w:rPr>
      </w:r>
    </w:p>
    <w:p w:rsidR="00000000" w:rsidDel="00000000" w:rsidP="00000000" w:rsidRDefault="00000000" w:rsidRPr="00000000" w14:paraId="0000002B">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Aims and objectives</w:t>
      </w:r>
    </w:p>
    <w:p w:rsidR="00000000" w:rsidDel="00000000" w:rsidP="00000000" w:rsidRDefault="00000000" w:rsidRPr="00000000" w14:paraId="0000002C">
      <w:pPr>
        <w:spacing w:before="60" w:lineRule="auto"/>
        <w:jc w:val="both"/>
        <w:rPr>
          <w:sz w:val="22"/>
          <w:szCs w:val="22"/>
        </w:rPr>
      </w:pPr>
      <w:r w:rsidDel="00000000" w:rsidR="00000000" w:rsidRPr="00000000">
        <w:rPr>
          <w:sz w:val="22"/>
          <w:szCs w:val="22"/>
          <w:rtl w:val="0"/>
        </w:rPr>
        <w:t xml:space="preserve">The main course objective is to acquire: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natural systems which make life possible on Earth</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understanding that humans are part of these systems and depend on them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appreciation of the diverse influences of human activity on natural systems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awareness of the need to manage natural systems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understanding of sustainable development to meet the needs of the present, without compromising the ability of future generations to meet their own needs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sense of responsibility and concern for the welfare of the environment and all organisms</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awareness of their own values concerning environmental issues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awareness of the values of others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willingness to review their own attitudes in the light of new knowledge and experiences</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sound basis for further study, personal development and participation in local and global environmental concerns. </w:t>
      </w:r>
    </w:p>
    <w:p w:rsidR="00000000" w:rsidDel="00000000" w:rsidP="00000000" w:rsidRDefault="00000000" w:rsidRPr="00000000" w14:paraId="00000037">
      <w:pPr>
        <w:spacing w:before="60" w:lineRule="auto"/>
        <w:jc w:val="both"/>
        <w:rPr>
          <w:sz w:val="22"/>
          <w:szCs w:val="22"/>
        </w:rPr>
      </w:pPr>
      <w:r w:rsidDel="00000000" w:rsidR="00000000" w:rsidRPr="00000000">
        <w:rPr>
          <w:rtl w:val="0"/>
        </w:rPr>
      </w:r>
    </w:p>
    <w:p w:rsidR="00000000" w:rsidDel="00000000" w:rsidP="00000000" w:rsidRDefault="00000000" w:rsidRPr="00000000" w14:paraId="00000038">
      <w:pPr>
        <w:shd w:fill="ccffcc" w:val="clear"/>
        <w:spacing w:before="60" w:lineRule="auto"/>
        <w:jc w:val="both"/>
        <w:rPr>
          <w:b w:val="1"/>
          <w:sz w:val="22"/>
          <w:szCs w:val="22"/>
        </w:rPr>
      </w:pPr>
      <w:r w:rsidDel="00000000" w:rsidR="00000000" w:rsidRPr="00000000">
        <w:rPr>
          <w:b w:val="1"/>
          <w:sz w:val="22"/>
          <w:szCs w:val="22"/>
          <w:rtl w:val="0"/>
        </w:rPr>
        <w:t xml:space="preserve">The authentic tasks</w:t>
      </w:r>
    </w:p>
    <w:p w:rsidR="00000000" w:rsidDel="00000000" w:rsidP="00000000" w:rsidRDefault="00000000" w:rsidRPr="00000000" w14:paraId="00000039">
      <w:pPr>
        <w:spacing w:before="60" w:lineRule="auto"/>
        <w:jc w:val="both"/>
        <w:rPr>
          <w:color w:val="000000"/>
          <w:sz w:val="22"/>
          <w:szCs w:val="22"/>
        </w:rPr>
      </w:pPr>
      <w:r w:rsidDel="00000000" w:rsidR="00000000" w:rsidRPr="00000000">
        <w:rPr>
          <w:color w:val="000000"/>
          <w:sz w:val="22"/>
          <w:szCs w:val="22"/>
          <w:rtl w:val="0"/>
        </w:rPr>
        <w:t xml:space="preserve">At the end of each lecture, students will be asked key questions to reinforce their understanding of the topic covered in the lectures. Students will independently acquainted with the actual environmental management works implemented in Mongolia and other countries; and learn to plan solutions to environmental problems, to develop methods and tools of environmental management.</w:t>
      </w:r>
    </w:p>
    <w:p w:rsidR="00000000" w:rsidDel="00000000" w:rsidP="00000000" w:rsidRDefault="00000000" w:rsidRPr="00000000" w14:paraId="0000003A">
      <w:pPr>
        <w:spacing w:before="60" w:lineRule="auto"/>
        <w:jc w:val="both"/>
        <w:rPr>
          <w:sz w:val="22"/>
          <w:szCs w:val="22"/>
        </w:rPr>
      </w:pPr>
      <w:r w:rsidDel="00000000" w:rsidR="00000000" w:rsidRPr="00000000">
        <w:rPr>
          <w:rtl w:val="0"/>
        </w:rPr>
      </w:r>
    </w:p>
    <w:p w:rsidR="00000000" w:rsidDel="00000000" w:rsidP="00000000" w:rsidRDefault="00000000" w:rsidRPr="00000000" w14:paraId="0000003B">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General learning outcomes:</w:t>
      </w:r>
    </w:p>
    <w:p w:rsidR="00000000" w:rsidDel="00000000" w:rsidP="00000000" w:rsidRDefault="00000000" w:rsidRPr="00000000" w14:paraId="0000003C">
      <w:pPr>
        <w:spacing w:before="60" w:lineRule="auto"/>
        <w:jc w:val="both"/>
        <w:rPr>
          <w:sz w:val="22"/>
          <w:szCs w:val="22"/>
        </w:rPr>
      </w:pPr>
      <w:r w:rsidDel="00000000" w:rsidR="00000000" w:rsidRPr="00000000">
        <w:rPr>
          <w:sz w:val="22"/>
          <w:szCs w:val="22"/>
          <w:rtl w:val="0"/>
        </w:rPr>
        <w:t xml:space="preserve">By the end of the course, successful students will:</w:t>
      </w:r>
    </w:p>
    <w:tbl>
      <w:tblPr>
        <w:tblStyle w:val="Table3"/>
        <w:tblW w:w="9140.0" w:type="dxa"/>
        <w:jc w:val="center"/>
        <w:tblBorders>
          <w:insideH w:color="000000" w:space="0" w:sz="4" w:val="single"/>
          <w:insideV w:color="000000" w:space="0" w:sz="4" w:val="single"/>
        </w:tblBorders>
        <w:tblLayout w:type="fixed"/>
        <w:tblLook w:val="0400"/>
      </w:tblPr>
      <w:tblGrid>
        <w:gridCol w:w="1707"/>
        <w:gridCol w:w="7433"/>
        <w:tblGridChange w:id="0">
          <w:tblGrid>
            <w:gridCol w:w="1707"/>
            <w:gridCol w:w="7433"/>
          </w:tblGrid>
        </w:tblGridChange>
      </w:tblGrid>
      <w:tr>
        <w:trPr>
          <w:cantSplit w:val="0"/>
          <w:tblHeader w:val="0"/>
        </w:trPr>
        <w:tc>
          <w:tcPr>
            <w:shd w:fill="auto" w:val="clear"/>
            <w:vAlign w:val="center"/>
          </w:tcPr>
          <w:p w:rsidR="00000000" w:rsidDel="00000000" w:rsidP="00000000" w:rsidRDefault="00000000" w:rsidRPr="00000000" w14:paraId="0000003D">
            <w:pPr>
              <w:spacing w:before="60" w:lineRule="auto"/>
              <w:jc w:val="center"/>
              <w:rPr>
                <w:sz w:val="22"/>
                <w:szCs w:val="22"/>
              </w:rPr>
            </w:pPr>
            <w:r w:rsidDel="00000000" w:rsidR="00000000" w:rsidRPr="00000000">
              <w:rPr>
                <w:sz w:val="22"/>
                <w:szCs w:val="22"/>
                <w:rtl w:val="0"/>
              </w:rPr>
              <w:t xml:space="preserve">Knowledge</w:t>
            </w:r>
          </w:p>
        </w:tc>
        <w:tc>
          <w:tcPr>
            <w:shd w:fill="auto" w:val="clear"/>
            <w:vAlign w:val="center"/>
          </w:tcPr>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phenomena, facts, definitions, concepts and theories </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vocabulary, terminology and conventions </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technological applications with their social, economic and environmental implications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shd w:fill="auto" w:val="clear"/>
            <w:vAlign w:val="center"/>
          </w:tcPr>
          <w:p w:rsidR="00000000" w:rsidDel="00000000" w:rsidP="00000000" w:rsidRDefault="00000000" w:rsidRPr="00000000" w14:paraId="00000041">
            <w:pPr>
              <w:spacing w:before="60" w:lineRule="auto"/>
              <w:jc w:val="center"/>
              <w:rPr>
                <w:sz w:val="22"/>
                <w:szCs w:val="22"/>
              </w:rPr>
            </w:pPr>
            <w:r w:rsidDel="00000000" w:rsidR="00000000" w:rsidRPr="00000000">
              <w:rPr>
                <w:sz w:val="22"/>
                <w:szCs w:val="22"/>
                <w:rtl w:val="0"/>
              </w:rPr>
              <w:t xml:space="preserve">Comprehensive</w:t>
            </w:r>
          </w:p>
        </w:tc>
        <w:tc>
          <w:tcPr>
            <w:shd w:fill="auto" w:val="clear"/>
            <w:vAlign w:val="center"/>
          </w:tcPr>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pacing w:before="60" w:lineRule="auto"/>
              <w:ind w:left="360" w:hanging="360"/>
              <w:jc w:val="both"/>
              <w:rPr>
                <w:sz w:val="22"/>
                <w:szCs w:val="22"/>
              </w:rPr>
            </w:pPr>
            <w:r w:rsidDel="00000000" w:rsidR="00000000" w:rsidRPr="00000000">
              <w:rPr>
                <w:color w:val="000000"/>
                <w:sz w:val="22"/>
                <w:szCs w:val="22"/>
                <w:rtl w:val="0"/>
              </w:rPr>
              <w:t xml:space="preserve">Evaluate the direction and consequences of the impact of a particular type of economic activity on nature, linking the solution of production problems with compliance with relevant environmental requirements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3">
            <w:pPr>
              <w:spacing w:before="60" w:lineRule="auto"/>
              <w:jc w:val="center"/>
              <w:rPr>
                <w:sz w:val="22"/>
                <w:szCs w:val="22"/>
              </w:rPr>
            </w:pPr>
            <w:r w:rsidDel="00000000" w:rsidR="00000000" w:rsidRPr="00000000">
              <w:rPr>
                <w:sz w:val="22"/>
                <w:szCs w:val="22"/>
                <w:rtl w:val="0"/>
              </w:rPr>
              <w:t xml:space="preserve">Application</w:t>
            </w:r>
          </w:p>
        </w:tc>
        <w:tc>
          <w:tcPr>
            <w:shd w:fill="auto" w:val="clear"/>
            <w:vAlign w:val="center"/>
          </w:tcPr>
          <w:p w:rsidR="00000000" w:rsidDel="00000000" w:rsidP="00000000" w:rsidRDefault="00000000" w:rsidRPr="00000000" w14:paraId="0000004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Practical use of theoretical knowledge, conservation and planning tools</w:t>
            </w:r>
          </w:p>
        </w:tc>
      </w:tr>
      <w:tr>
        <w:trPr>
          <w:cantSplit w:val="0"/>
          <w:tblHeader w:val="0"/>
        </w:trPr>
        <w:tc>
          <w:tcPr>
            <w:shd w:fill="auto" w:val="clear"/>
            <w:vAlign w:val="center"/>
          </w:tcPr>
          <w:p w:rsidR="00000000" w:rsidDel="00000000" w:rsidP="00000000" w:rsidRDefault="00000000" w:rsidRPr="00000000" w14:paraId="00000045">
            <w:pPr>
              <w:spacing w:before="60" w:lineRule="auto"/>
              <w:jc w:val="center"/>
              <w:rPr>
                <w:sz w:val="22"/>
                <w:szCs w:val="22"/>
              </w:rPr>
            </w:pPr>
            <w:r w:rsidDel="00000000" w:rsidR="00000000" w:rsidRPr="00000000">
              <w:rPr>
                <w:sz w:val="22"/>
                <w:szCs w:val="22"/>
                <w:rtl w:val="0"/>
              </w:rPr>
              <w:t xml:space="preserve">Analysis</w:t>
            </w:r>
          </w:p>
        </w:tc>
        <w:tc>
          <w:tcPr>
            <w:shd w:fill="auto" w:val="clear"/>
            <w:vAlign w:val="center"/>
          </w:tcPr>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locate, select, organise and present information from a variety of sources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translate information and evidence from one form to another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manipulate numerical data • interpret and evaluate data, report trends and draw inferences.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9">
            <w:pPr>
              <w:spacing w:before="60" w:lineRule="auto"/>
              <w:jc w:val="center"/>
              <w:rPr>
                <w:sz w:val="22"/>
                <w:szCs w:val="22"/>
              </w:rPr>
            </w:pPr>
            <w:r w:rsidDel="00000000" w:rsidR="00000000" w:rsidRPr="00000000">
              <w:rPr>
                <w:sz w:val="22"/>
                <w:szCs w:val="22"/>
                <w:rtl w:val="0"/>
              </w:rPr>
              <w:t xml:space="preserve">Synthesis</w:t>
            </w:r>
          </w:p>
        </w:tc>
        <w:tc>
          <w:tcPr>
            <w:shd w:fill="auto" w:val="clear"/>
            <w:vAlign w:val="center"/>
          </w:tcPr>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investigations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limitations of methods and suggest possible improvements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reasoned explanations for phenomena, patterns and relationships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reasoned judgements and reach conclusions based on qualitative and quantitative information.</w:t>
            </w:r>
            <w:r w:rsidDel="00000000" w:rsidR="00000000" w:rsidRPr="00000000">
              <w:rPr>
                <w:rtl w:val="0"/>
              </w:rPr>
            </w:r>
          </w:p>
        </w:tc>
      </w:tr>
    </w:tbl>
    <w:p w:rsidR="00000000" w:rsidDel="00000000" w:rsidP="00000000" w:rsidRDefault="00000000" w:rsidRPr="00000000" w14:paraId="0000004E">
      <w:pPr>
        <w:spacing w:before="60" w:lineRule="auto"/>
        <w:jc w:val="both"/>
        <w:rPr>
          <w:sz w:val="22"/>
          <w:szCs w:val="22"/>
        </w:rPr>
      </w:pPr>
      <w:r w:rsidDel="00000000" w:rsidR="00000000" w:rsidRPr="00000000">
        <w:rPr>
          <w:rtl w:val="0"/>
        </w:rPr>
      </w:r>
    </w:p>
    <w:p w:rsidR="00000000" w:rsidDel="00000000" w:rsidP="00000000" w:rsidRDefault="00000000" w:rsidRPr="00000000" w14:paraId="0000004F">
      <w:pPr>
        <w:spacing w:before="60" w:lineRule="auto"/>
        <w:jc w:val="both"/>
        <w:rPr>
          <w:sz w:val="22"/>
          <w:szCs w:val="22"/>
        </w:rPr>
      </w:pPr>
      <w:r w:rsidDel="00000000" w:rsidR="00000000" w:rsidRPr="00000000">
        <w:rPr>
          <w:rtl w:val="0"/>
        </w:rPr>
      </w:r>
    </w:p>
    <w:p w:rsidR="00000000" w:rsidDel="00000000" w:rsidP="00000000" w:rsidRDefault="00000000" w:rsidRPr="00000000" w14:paraId="00000050">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Overview of sessions and teaching methods</w:t>
      </w:r>
    </w:p>
    <w:p w:rsidR="00000000" w:rsidDel="00000000" w:rsidP="00000000" w:rsidRDefault="00000000" w:rsidRPr="00000000" w14:paraId="00000051">
      <w:pPr>
        <w:spacing w:before="60" w:lineRule="auto"/>
        <w:jc w:val="both"/>
        <w:rPr>
          <w:sz w:val="22"/>
          <w:szCs w:val="22"/>
        </w:rPr>
      </w:pPr>
      <w:r w:rsidDel="00000000" w:rsidR="00000000" w:rsidRPr="00000000">
        <w:rPr>
          <w:sz w:val="22"/>
          <w:szCs w:val="22"/>
          <w:rtl w:val="0"/>
        </w:rPr>
        <w:t xml:space="preserve">The course will make most of interactive and self-reflective methods of teaching and learning and, where possible, avoid standing lectures and presentations. … </w:t>
      </w:r>
    </w:p>
    <w:tbl>
      <w:tblPr>
        <w:tblStyle w:val="Table4"/>
        <w:tblW w:w="8543.0" w:type="dxa"/>
        <w:jc w:val="center"/>
        <w:tblBorders>
          <w:insideH w:color="000000" w:space="0" w:sz="4" w:val="single"/>
          <w:insideV w:color="000000" w:space="0" w:sz="4" w:val="single"/>
        </w:tblBorders>
        <w:tblLayout w:type="fixed"/>
        <w:tblLook w:val="0400"/>
      </w:tblPr>
      <w:tblGrid>
        <w:gridCol w:w="1110"/>
        <w:gridCol w:w="7433"/>
        <w:tblGridChange w:id="0">
          <w:tblGrid>
            <w:gridCol w:w="1110"/>
            <w:gridCol w:w="7433"/>
          </w:tblGrid>
        </w:tblGridChange>
      </w:tblGrid>
      <w:tr>
        <w:trPr>
          <w:cantSplit w:val="0"/>
          <w:tblHeader w:val="0"/>
        </w:trPr>
        <w:tc>
          <w:tcPr>
            <w:shd w:fill="auto" w:val="clear"/>
            <w:vAlign w:val="center"/>
          </w:tcPr>
          <w:p w:rsidR="00000000" w:rsidDel="00000000" w:rsidP="00000000" w:rsidRDefault="00000000" w:rsidRPr="00000000" w14:paraId="00000052">
            <w:pPr>
              <w:spacing w:before="60" w:lineRule="auto"/>
              <w:jc w:val="center"/>
              <w:rPr>
                <w:sz w:val="22"/>
                <w:szCs w:val="22"/>
              </w:rPr>
            </w:pPr>
            <w:r w:rsidDel="00000000" w:rsidR="00000000" w:rsidRPr="00000000">
              <w:rPr>
                <w:sz w:val="22"/>
                <w:szCs w:val="22"/>
                <w:rtl w:val="0"/>
              </w:rPr>
              <w:t xml:space="preserve">Learning</w:t>
            </w:r>
          </w:p>
          <w:p w:rsidR="00000000" w:rsidDel="00000000" w:rsidP="00000000" w:rsidRDefault="00000000" w:rsidRPr="00000000" w14:paraId="00000053">
            <w:pPr>
              <w:spacing w:before="60" w:lineRule="auto"/>
              <w:jc w:val="center"/>
              <w:rPr>
                <w:sz w:val="22"/>
                <w:szCs w:val="22"/>
              </w:rPr>
            </w:pPr>
            <w:r w:rsidDel="00000000" w:rsidR="00000000" w:rsidRPr="00000000">
              <w:rPr>
                <w:sz w:val="22"/>
                <w:szCs w:val="22"/>
                <w:rtl w:val="0"/>
              </w:rPr>
              <w:t xml:space="preserve">methods</w:t>
            </w:r>
          </w:p>
        </w:tc>
        <w:tc>
          <w:tcPr>
            <w:shd w:fill="auto" w:val="clear"/>
            <w:vAlign w:val="center"/>
          </w:tcPr>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after="0" w:before="60" w:lineRule="auto"/>
              <w:ind w:left="360" w:hanging="360"/>
              <w:jc w:val="both"/>
              <w:rPr>
                <w:sz w:val="22"/>
                <w:szCs w:val="22"/>
              </w:rPr>
            </w:pPr>
            <w:r w:rsidDel="00000000" w:rsidR="00000000" w:rsidRPr="00000000">
              <w:rPr>
                <w:sz w:val="22"/>
                <w:szCs w:val="22"/>
                <w:rtl w:val="0"/>
              </w:rPr>
              <w:t xml:space="preserve">Video presentations</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Interviews, surveys, fieldtrip, group work, written articles/essay</w:t>
            </w:r>
          </w:p>
          <w:p w:rsidR="00000000" w:rsidDel="00000000" w:rsidP="00000000" w:rsidRDefault="00000000" w:rsidRPr="00000000" w14:paraId="00000056">
            <w:pPr>
              <w:numPr>
                <w:ilvl w:val="0"/>
                <w:numId w:val="11"/>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Project Based Learning</w:t>
            </w:r>
          </w:p>
          <w:p w:rsidR="00000000" w:rsidDel="00000000" w:rsidP="00000000" w:rsidRDefault="00000000" w:rsidRPr="00000000" w14:paraId="00000057">
            <w:pPr>
              <w:numPr>
                <w:ilvl w:val="0"/>
                <w:numId w:val="11"/>
              </w:numPr>
              <w:pBdr>
                <w:top w:space="0" w:sz="0" w:val="nil"/>
                <w:left w:space="0" w:sz="0" w:val="nil"/>
                <w:bottom w:space="0" w:sz="0" w:val="nil"/>
                <w:right w:space="0" w:sz="0" w:val="nil"/>
                <w:between w:space="0" w:sz="0" w:val="nil"/>
              </w:pBdr>
              <w:spacing w:after="0" w:before="0" w:lineRule="auto"/>
              <w:ind w:left="360" w:hanging="360"/>
              <w:jc w:val="both"/>
              <w:rPr>
                <w:sz w:val="22"/>
                <w:szCs w:val="22"/>
              </w:rPr>
            </w:pPr>
            <w:r w:rsidDel="00000000" w:rsidR="00000000" w:rsidRPr="00000000">
              <w:rPr>
                <w:sz w:val="22"/>
                <w:szCs w:val="22"/>
                <w:rtl w:val="0"/>
              </w:rPr>
              <w:t xml:space="preserve">Literature review</w:t>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before="0" w:lineRule="auto"/>
              <w:ind w:left="360" w:hanging="360"/>
              <w:jc w:val="both"/>
              <w:rPr>
                <w:sz w:val="22"/>
                <w:szCs w:val="22"/>
              </w:rPr>
            </w:pPr>
            <w:r w:rsidDel="00000000" w:rsidR="00000000" w:rsidRPr="00000000">
              <w:rPr>
                <w:sz w:val="22"/>
                <w:szCs w:val="22"/>
                <w:rtl w:val="0"/>
              </w:rPr>
              <w:t xml:space="preserve">Stakeholder analysis/client consultancy</w:t>
            </w:r>
          </w:p>
        </w:tc>
      </w:tr>
      <w:tr>
        <w:trPr>
          <w:cantSplit w:val="0"/>
          <w:tblHeader w:val="0"/>
        </w:trPr>
        <w:tc>
          <w:tcPr>
            <w:shd w:fill="auto" w:val="clear"/>
            <w:vAlign w:val="center"/>
          </w:tcPr>
          <w:p w:rsidR="00000000" w:rsidDel="00000000" w:rsidP="00000000" w:rsidRDefault="00000000" w:rsidRPr="00000000" w14:paraId="00000059">
            <w:pPr>
              <w:spacing w:before="60" w:lineRule="auto"/>
              <w:jc w:val="center"/>
              <w:rPr>
                <w:sz w:val="22"/>
                <w:szCs w:val="22"/>
              </w:rPr>
            </w:pPr>
            <w:r w:rsidDel="00000000" w:rsidR="00000000" w:rsidRPr="00000000">
              <w:rPr>
                <w:sz w:val="22"/>
                <w:szCs w:val="22"/>
                <w:rtl w:val="0"/>
              </w:rPr>
              <w:t xml:space="preserve">Course</w:t>
            </w:r>
          </w:p>
          <w:p w:rsidR="00000000" w:rsidDel="00000000" w:rsidP="00000000" w:rsidRDefault="00000000" w:rsidRPr="00000000" w14:paraId="0000005A">
            <w:pPr>
              <w:spacing w:before="60" w:lineRule="auto"/>
              <w:jc w:val="center"/>
              <w:rPr>
                <w:sz w:val="22"/>
                <w:szCs w:val="22"/>
              </w:rPr>
            </w:pPr>
            <w:r w:rsidDel="00000000" w:rsidR="00000000" w:rsidRPr="00000000">
              <w:rPr>
                <w:sz w:val="22"/>
                <w:szCs w:val="22"/>
                <w:rtl w:val="0"/>
              </w:rPr>
              <w:t xml:space="preserve">outline</w:t>
            </w:r>
          </w:p>
        </w:tc>
        <w:tc>
          <w:tcPr>
            <w:shd w:fill="auto" w:val="clear"/>
            <w:vAlign w:val="center"/>
          </w:tcPr>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to Environmental Management </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Rocks and minerals and their exploitation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and the environment</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Agriculture and the environment-I</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Agriculture and the environment-II</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its management-I</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its management-II</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Oceans and fisheries</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Managing natural hazards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atmosphere and human activities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population and environment</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ecosystems and human activities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management for sustainability -I</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management for sustainability –II</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health –I</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52"/>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health -II</w:t>
            </w:r>
          </w:p>
        </w:tc>
      </w:tr>
    </w:tbl>
    <w:p w:rsidR="00000000" w:rsidDel="00000000" w:rsidP="00000000" w:rsidRDefault="00000000" w:rsidRPr="00000000" w14:paraId="0000006B">
      <w:pPr>
        <w:spacing w:before="60" w:lineRule="auto"/>
        <w:jc w:val="both"/>
        <w:rPr>
          <w:sz w:val="22"/>
          <w:szCs w:val="22"/>
        </w:rPr>
      </w:pPr>
      <w:r w:rsidDel="00000000" w:rsidR="00000000" w:rsidRPr="00000000">
        <w:rPr>
          <w:rtl w:val="0"/>
        </w:rPr>
      </w:r>
    </w:p>
    <w:p w:rsidR="00000000" w:rsidDel="00000000" w:rsidP="00000000" w:rsidRDefault="00000000" w:rsidRPr="00000000" w14:paraId="0000006C">
      <w:pPr>
        <w:spacing w:before="60" w:lineRule="auto"/>
        <w:jc w:val="both"/>
        <w:rPr>
          <w:sz w:val="22"/>
          <w:szCs w:val="22"/>
        </w:rPr>
      </w:pPr>
      <w:r w:rsidDel="00000000" w:rsidR="00000000" w:rsidRPr="00000000">
        <w:rPr>
          <w:rtl w:val="0"/>
        </w:rPr>
      </w:r>
    </w:p>
    <w:p w:rsidR="00000000" w:rsidDel="00000000" w:rsidP="00000000" w:rsidRDefault="00000000" w:rsidRPr="00000000" w14:paraId="0000006D">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workload</w:t>
      </w:r>
    </w:p>
    <w:p w:rsidR="00000000" w:rsidDel="00000000" w:rsidP="00000000" w:rsidRDefault="00000000" w:rsidRPr="00000000" w14:paraId="0000006E">
      <w:pPr>
        <w:spacing w:before="60" w:lineRule="auto"/>
        <w:jc w:val="both"/>
        <w:rPr>
          <w:sz w:val="22"/>
          <w:szCs w:val="22"/>
        </w:rPr>
      </w:pPr>
      <w:r w:rsidDel="00000000" w:rsidR="00000000" w:rsidRPr="00000000">
        <w:rPr>
          <w:sz w:val="22"/>
          <w:szCs w:val="22"/>
          <w:rtl w:val="0"/>
        </w:rPr>
        <w:t xml:space="preserve">The table below summarizes course workload distribution:</w:t>
      </w:r>
    </w:p>
    <w:tbl>
      <w:tblPr>
        <w:tblStyle w:val="Table5"/>
        <w:tblW w:w="99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0"/>
        <w:gridCol w:w="4299"/>
        <w:gridCol w:w="1797"/>
        <w:gridCol w:w="1033"/>
        <w:gridCol w:w="7"/>
        <w:tblGridChange w:id="0">
          <w:tblGrid>
            <w:gridCol w:w="2770"/>
            <w:gridCol w:w="4299"/>
            <w:gridCol w:w="1797"/>
            <w:gridCol w:w="1033"/>
            <w:gridCol w:w="7"/>
          </w:tblGrid>
        </w:tblGridChange>
      </w:tblGrid>
      <w:tr>
        <w:trPr>
          <w:cantSplit w:val="0"/>
          <w:tblHeader w:val="0"/>
        </w:trPr>
        <w:tc>
          <w:tcPr>
            <w:shd w:fill="d9d9d9" w:val="clear"/>
            <w:vAlign w:val="center"/>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Activities</w:t>
            </w:r>
          </w:p>
        </w:tc>
        <w:tc>
          <w:tcPr>
            <w:shd w:fill="d9d9d9" w:val="clear"/>
            <w:vAlign w:val="center"/>
          </w:tcPr>
          <w:p w:rsidR="00000000" w:rsidDel="00000000" w:rsidP="00000000" w:rsidRDefault="00000000" w:rsidRPr="00000000" w14:paraId="00000070">
            <w:pPr>
              <w:jc w:val="center"/>
              <w:rPr>
                <w:sz w:val="22"/>
                <w:szCs w:val="22"/>
              </w:rPr>
            </w:pPr>
            <w:r w:rsidDel="00000000" w:rsidR="00000000" w:rsidRPr="00000000">
              <w:rPr>
                <w:sz w:val="22"/>
                <w:szCs w:val="22"/>
                <w:rtl w:val="0"/>
              </w:rPr>
              <w:t xml:space="preserve">Learning outcomes</w:t>
            </w:r>
          </w:p>
        </w:tc>
        <w:tc>
          <w:tcPr>
            <w:shd w:fill="d9d9d9" w:val="clear"/>
            <w:vAlign w:val="center"/>
          </w:tcPr>
          <w:p w:rsidR="00000000" w:rsidDel="00000000" w:rsidP="00000000" w:rsidRDefault="00000000" w:rsidRPr="00000000" w14:paraId="00000071">
            <w:pPr>
              <w:jc w:val="center"/>
              <w:rPr>
                <w:sz w:val="22"/>
                <w:szCs w:val="22"/>
              </w:rPr>
            </w:pPr>
            <w:r w:rsidDel="00000000" w:rsidR="00000000" w:rsidRPr="00000000">
              <w:rPr>
                <w:sz w:val="22"/>
                <w:szCs w:val="22"/>
                <w:rtl w:val="0"/>
              </w:rPr>
              <w:t xml:space="preserve">Assessment</w:t>
            </w:r>
          </w:p>
        </w:tc>
        <w:tc>
          <w:tcPr>
            <w:shd w:fill="d9d9d9" w:val="clear"/>
            <w:vAlign w:val="center"/>
          </w:tcPr>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Workload</w:t>
            </w:r>
          </w:p>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(hours)</w:t>
            </w:r>
          </w:p>
        </w:tc>
      </w:tr>
      <w:tr>
        <w:trPr>
          <w:cantSplit w:val="0"/>
          <w:tblHeader w:val="0"/>
        </w:trPr>
        <w:tc>
          <w:tcPr>
            <w:gridSpan w:val="5"/>
            <w:shd w:fill="d9d9d9" w:val="clear"/>
            <w:vAlign w:val="center"/>
          </w:tcPr>
          <w:p w:rsidR="00000000" w:rsidDel="00000000" w:rsidP="00000000" w:rsidRDefault="00000000" w:rsidRPr="00000000" w14:paraId="00000074">
            <w:pPr>
              <w:jc w:val="both"/>
              <w:rPr>
                <w:b w:val="1"/>
                <w:sz w:val="22"/>
                <w:szCs w:val="22"/>
              </w:rPr>
            </w:pPr>
            <w:r w:rsidDel="00000000" w:rsidR="00000000" w:rsidRPr="00000000">
              <w:rPr>
                <w:b w:val="1"/>
                <w:sz w:val="22"/>
                <w:szCs w:val="22"/>
                <w:rtl w:val="0"/>
              </w:rPr>
              <w:t xml:space="preserve">In-class activities</w:t>
            </w:r>
          </w:p>
        </w:tc>
      </w:tr>
      <w:tr>
        <w:trPr>
          <w:cantSplit w:val="0"/>
          <w:tblHeader w:val="0"/>
        </w:trPr>
        <w:tc>
          <w:tcPr>
            <w:shd w:fill="auto" w:val="clear"/>
            <w:vAlign w:val="center"/>
          </w:tcPr>
          <w:p w:rsidR="00000000" w:rsidDel="00000000" w:rsidP="00000000" w:rsidRDefault="00000000" w:rsidRPr="00000000" w14:paraId="00000079">
            <w:pPr>
              <w:spacing w:before="60" w:lineRule="auto"/>
              <w:jc w:val="center"/>
              <w:rPr>
                <w:sz w:val="22"/>
                <w:szCs w:val="22"/>
              </w:rPr>
            </w:pPr>
            <w:r w:rsidDel="00000000" w:rsidR="00000000" w:rsidRPr="00000000">
              <w:rPr>
                <w:sz w:val="22"/>
                <w:szCs w:val="22"/>
                <w:rtl w:val="0"/>
              </w:rPr>
              <w:t xml:space="preserve">Lectures</w:t>
            </w:r>
          </w:p>
        </w:tc>
        <w:tc>
          <w:tcPr>
            <w:shd w:fill="auto" w:val="clear"/>
            <w:vAlign w:val="center"/>
          </w:tcPr>
          <w:p w:rsidR="00000000" w:rsidDel="00000000" w:rsidP="00000000" w:rsidRDefault="00000000" w:rsidRPr="00000000" w14:paraId="0000007A">
            <w:pPr>
              <w:spacing w:before="60" w:lineRule="auto"/>
              <w:jc w:val="both"/>
              <w:rPr>
                <w:sz w:val="22"/>
                <w:szCs w:val="22"/>
              </w:rPr>
            </w:pPr>
            <w:r w:rsidDel="00000000" w:rsidR="00000000" w:rsidRPr="00000000">
              <w:rPr>
                <w:sz w:val="22"/>
                <w:szCs w:val="22"/>
                <w:rtl w:val="0"/>
              </w:rPr>
              <w:t xml:space="preserve">Understanding theories, concepts, methodology and tools</w:t>
            </w:r>
          </w:p>
        </w:tc>
        <w:tc>
          <w:tcPr>
            <w:shd w:fill="auto" w:val="clear"/>
            <w:vAlign w:val="center"/>
          </w:tcPr>
          <w:p w:rsidR="00000000" w:rsidDel="00000000" w:rsidP="00000000" w:rsidRDefault="00000000" w:rsidRPr="00000000" w14:paraId="0000007B">
            <w:pPr>
              <w:spacing w:before="60" w:lineRule="auto"/>
              <w:jc w:val="center"/>
              <w:rPr>
                <w:sz w:val="22"/>
                <w:szCs w:val="22"/>
              </w:rPr>
            </w:pPr>
            <w:r w:rsidDel="00000000" w:rsidR="00000000" w:rsidRPr="00000000">
              <w:rPr>
                <w:sz w:val="22"/>
                <w:szCs w:val="22"/>
                <w:rtl w:val="0"/>
              </w:rPr>
              <w:t xml:space="preserve">Class participation</w:t>
            </w:r>
          </w:p>
        </w:tc>
        <w:tc>
          <w:tcPr>
            <w:shd w:fill="auto" w:val="clear"/>
            <w:vAlign w:val="center"/>
          </w:tcPr>
          <w:p w:rsidR="00000000" w:rsidDel="00000000" w:rsidP="00000000" w:rsidRDefault="00000000" w:rsidRPr="00000000" w14:paraId="0000007C">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D">
            <w:pPr>
              <w:spacing w:before="60" w:lineRule="auto"/>
              <w:jc w:val="center"/>
              <w:rPr>
                <w:sz w:val="22"/>
                <w:szCs w:val="22"/>
              </w:rPr>
            </w:pPr>
            <w:r w:rsidDel="00000000" w:rsidR="00000000" w:rsidRPr="00000000">
              <w:rPr>
                <w:sz w:val="22"/>
                <w:szCs w:val="22"/>
                <w:rtl w:val="0"/>
              </w:rPr>
              <w:t xml:space="preserve">Moderated in-class discussions</w:t>
            </w:r>
          </w:p>
        </w:tc>
        <w:tc>
          <w:tcPr>
            <w:shd w:fill="auto" w:val="clear"/>
            <w:vAlign w:val="center"/>
          </w:tcPr>
          <w:p w:rsidR="00000000" w:rsidDel="00000000" w:rsidP="00000000" w:rsidRDefault="00000000" w:rsidRPr="00000000" w14:paraId="0000007E">
            <w:pPr>
              <w:spacing w:before="60" w:lineRule="auto"/>
              <w:jc w:val="both"/>
              <w:rPr>
                <w:sz w:val="22"/>
                <w:szCs w:val="22"/>
              </w:rPr>
            </w:pPr>
            <w:r w:rsidDel="00000000" w:rsidR="00000000" w:rsidRPr="00000000">
              <w:rPr>
                <w:sz w:val="22"/>
                <w:szCs w:val="22"/>
                <w:rtl w:val="0"/>
              </w:rPr>
              <w:t xml:space="preserve">Understanding various policy and management contexts and common problems in communication in environmental governance</w:t>
            </w:r>
          </w:p>
        </w:tc>
        <w:tc>
          <w:tcPr>
            <w:shd w:fill="auto" w:val="clear"/>
            <w:vAlign w:val="center"/>
          </w:tcPr>
          <w:p w:rsidR="00000000" w:rsidDel="00000000" w:rsidP="00000000" w:rsidRDefault="00000000" w:rsidRPr="00000000" w14:paraId="0000007F">
            <w:pPr>
              <w:spacing w:before="60" w:lineRule="auto"/>
              <w:jc w:val="center"/>
              <w:rPr>
                <w:sz w:val="22"/>
                <w:szCs w:val="22"/>
              </w:rPr>
            </w:pPr>
            <w:r w:rsidDel="00000000" w:rsidR="00000000" w:rsidRPr="00000000">
              <w:rPr>
                <w:sz w:val="22"/>
                <w:szCs w:val="22"/>
                <w:rtl w:val="0"/>
              </w:rPr>
              <w:t xml:space="preserve">Class participation and preparedness for discussions</w:t>
            </w:r>
          </w:p>
        </w:tc>
        <w:tc>
          <w:tcPr>
            <w:shd w:fill="auto" w:val="clear"/>
            <w:vAlign w:val="center"/>
          </w:tcPr>
          <w:p w:rsidR="00000000" w:rsidDel="00000000" w:rsidP="00000000" w:rsidRDefault="00000000" w:rsidRPr="00000000" w14:paraId="00000080">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1">
            <w:pPr>
              <w:spacing w:before="60" w:lineRule="auto"/>
              <w:jc w:val="center"/>
              <w:rPr>
                <w:sz w:val="22"/>
                <w:szCs w:val="22"/>
              </w:rPr>
            </w:pPr>
            <w:r w:rsidDel="00000000" w:rsidR="00000000" w:rsidRPr="00000000">
              <w:rPr>
                <w:sz w:val="22"/>
                <w:szCs w:val="22"/>
                <w:rtl w:val="0"/>
              </w:rPr>
              <w:t xml:space="preserve">In-class assignments, field assignment</w:t>
            </w:r>
          </w:p>
        </w:tc>
        <w:tc>
          <w:tcPr>
            <w:shd w:fill="auto" w:val="clear"/>
            <w:vAlign w:val="center"/>
          </w:tcPr>
          <w:p w:rsidR="00000000" w:rsidDel="00000000" w:rsidP="00000000" w:rsidRDefault="00000000" w:rsidRPr="00000000" w14:paraId="00000082">
            <w:pPr>
              <w:spacing w:before="60" w:lineRule="auto"/>
              <w:jc w:val="both"/>
              <w:rPr>
                <w:sz w:val="22"/>
                <w:szCs w:val="22"/>
              </w:rPr>
            </w:pPr>
            <w:r w:rsidDel="00000000" w:rsidR="00000000" w:rsidRPr="00000000">
              <w:rPr>
                <w:sz w:val="22"/>
                <w:szCs w:val="22"/>
                <w:rtl w:val="0"/>
              </w:rPr>
              <w:t xml:space="preserve">Understanding various policy and management contexts and common problems in communication in environmental governance</w:t>
            </w:r>
          </w:p>
        </w:tc>
        <w:tc>
          <w:tcPr>
            <w:shd w:fill="auto" w:val="clear"/>
            <w:vAlign w:val="center"/>
          </w:tcPr>
          <w:p w:rsidR="00000000" w:rsidDel="00000000" w:rsidP="00000000" w:rsidRDefault="00000000" w:rsidRPr="00000000" w14:paraId="00000083">
            <w:pPr>
              <w:spacing w:before="60" w:lineRule="auto"/>
              <w:jc w:val="center"/>
              <w:rPr>
                <w:sz w:val="22"/>
                <w:szCs w:val="22"/>
              </w:rPr>
            </w:pPr>
            <w:r w:rsidDel="00000000" w:rsidR="00000000" w:rsidRPr="00000000">
              <w:rPr>
                <w:sz w:val="22"/>
                <w:szCs w:val="22"/>
                <w:rtl w:val="0"/>
              </w:rPr>
              <w:t xml:space="preserve">Class participation and preparedness for assignments</w:t>
            </w:r>
          </w:p>
        </w:tc>
        <w:tc>
          <w:tcPr>
            <w:shd w:fill="auto" w:val="clear"/>
            <w:vAlign w:val="center"/>
          </w:tcPr>
          <w:p w:rsidR="00000000" w:rsidDel="00000000" w:rsidP="00000000" w:rsidRDefault="00000000" w:rsidRPr="00000000" w14:paraId="00000084">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5">
            <w:pPr>
              <w:spacing w:before="60" w:lineRule="auto"/>
              <w:jc w:val="center"/>
              <w:rPr>
                <w:sz w:val="22"/>
                <w:szCs w:val="22"/>
              </w:rPr>
            </w:pPr>
            <w:r w:rsidDel="00000000" w:rsidR="00000000" w:rsidRPr="00000000">
              <w:rPr>
                <w:sz w:val="22"/>
                <w:szCs w:val="22"/>
                <w:rtl w:val="0"/>
              </w:rPr>
              <w:t xml:space="preserve">Reading and discussion of assigned papers for seminars and preparation for lectures</w:t>
            </w:r>
          </w:p>
        </w:tc>
        <w:tc>
          <w:tcPr>
            <w:shd w:fill="auto" w:val="clear"/>
            <w:vAlign w:val="center"/>
          </w:tcPr>
          <w:p w:rsidR="00000000" w:rsidDel="00000000" w:rsidP="00000000" w:rsidRDefault="00000000" w:rsidRPr="00000000" w14:paraId="00000086">
            <w:pPr>
              <w:spacing w:before="60" w:lineRule="auto"/>
              <w:jc w:val="both"/>
              <w:rPr>
                <w:sz w:val="22"/>
                <w:szCs w:val="22"/>
              </w:rPr>
            </w:pPr>
            <w:r w:rsidDel="00000000" w:rsidR="00000000" w:rsidRPr="00000000">
              <w:rPr>
                <w:sz w:val="22"/>
                <w:szCs w:val="22"/>
                <w:rtl w:val="0"/>
              </w:rPr>
              <w:t xml:space="preserve">Familiarity with and ability to critically and creatively discuss key concepts, tools and methods as presented in the literature</w:t>
            </w:r>
          </w:p>
        </w:tc>
        <w:tc>
          <w:tcPr>
            <w:shd w:fill="auto" w:val="clear"/>
            <w:vAlign w:val="center"/>
          </w:tcPr>
          <w:p w:rsidR="00000000" w:rsidDel="00000000" w:rsidP="00000000" w:rsidRDefault="00000000" w:rsidRPr="00000000" w14:paraId="00000087">
            <w:pPr>
              <w:spacing w:before="60" w:lineRule="auto"/>
              <w:jc w:val="center"/>
              <w:rPr>
                <w:sz w:val="22"/>
                <w:szCs w:val="22"/>
              </w:rPr>
            </w:pPr>
            <w:r w:rsidDel="00000000" w:rsidR="00000000" w:rsidRPr="00000000">
              <w:rPr>
                <w:sz w:val="22"/>
                <w:szCs w:val="22"/>
                <w:rtl w:val="0"/>
              </w:rPr>
              <w:t xml:space="preserve">Class participation, creative and active contribution to discussion</w:t>
            </w:r>
          </w:p>
        </w:tc>
        <w:tc>
          <w:tcPr>
            <w:shd w:fill="auto" w:val="clear"/>
            <w:vAlign w:val="center"/>
          </w:tcPr>
          <w:p w:rsidR="00000000" w:rsidDel="00000000" w:rsidP="00000000" w:rsidRDefault="00000000" w:rsidRPr="00000000" w14:paraId="00000088">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9">
            <w:pPr>
              <w:spacing w:before="60" w:lineRule="auto"/>
              <w:jc w:val="center"/>
              <w:rPr>
                <w:sz w:val="22"/>
                <w:szCs w:val="22"/>
              </w:rPr>
            </w:pPr>
            <w:r w:rsidDel="00000000" w:rsidR="00000000" w:rsidRPr="00000000">
              <w:rPr>
                <w:sz w:val="22"/>
                <w:szCs w:val="22"/>
                <w:rtl w:val="0"/>
              </w:rPr>
              <w:t xml:space="preserve">Group presentation</w:t>
            </w:r>
          </w:p>
        </w:tc>
        <w:tc>
          <w:tcPr>
            <w:shd w:fill="auto" w:val="clear"/>
            <w:vAlign w:val="center"/>
          </w:tcPr>
          <w:p w:rsidR="00000000" w:rsidDel="00000000" w:rsidP="00000000" w:rsidRDefault="00000000" w:rsidRPr="00000000" w14:paraId="0000008A">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the EM</w:t>
            </w:r>
          </w:p>
        </w:tc>
        <w:tc>
          <w:tcPr>
            <w:shd w:fill="auto" w:val="clear"/>
            <w:vAlign w:val="center"/>
          </w:tcPr>
          <w:p w:rsidR="00000000" w:rsidDel="00000000" w:rsidP="00000000" w:rsidRDefault="00000000" w:rsidRPr="00000000" w14:paraId="0000008B">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8C">
            <w:pPr>
              <w:spacing w:before="60" w:lineRule="auto"/>
              <w:jc w:val="center"/>
              <w:rPr>
                <w:sz w:val="22"/>
                <w:szCs w:val="22"/>
              </w:rPr>
            </w:pP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8D">
            <w:pPr>
              <w:jc w:val="both"/>
              <w:rPr>
                <w:b w:val="1"/>
                <w:sz w:val="22"/>
                <w:szCs w:val="22"/>
              </w:rPr>
            </w:pPr>
            <w:r w:rsidDel="00000000" w:rsidR="00000000" w:rsidRPr="00000000">
              <w:rPr>
                <w:b w:val="1"/>
                <w:sz w:val="22"/>
                <w:szCs w:val="22"/>
                <w:rtl w:val="0"/>
              </w:rPr>
              <w:t xml:space="preserve">Independent work</w:t>
            </w:r>
          </w:p>
        </w:tc>
      </w:tr>
      <w:tr>
        <w:trPr>
          <w:cantSplit w:val="0"/>
          <w:tblHeader w:val="0"/>
        </w:trPr>
        <w:tc>
          <w:tcPr>
            <w:shd w:fill="auto" w:val="clear"/>
            <w:vAlign w:val="center"/>
          </w:tcPr>
          <w:p w:rsidR="00000000" w:rsidDel="00000000" w:rsidP="00000000" w:rsidRDefault="00000000" w:rsidRPr="00000000" w14:paraId="00000092">
            <w:pPr>
              <w:spacing w:before="60" w:lineRule="auto"/>
              <w:jc w:val="both"/>
              <w:rPr>
                <w:sz w:val="22"/>
                <w:szCs w:val="22"/>
              </w:rPr>
            </w:pPr>
            <w:r w:rsidDel="00000000" w:rsidR="00000000" w:rsidRPr="00000000">
              <w:rPr>
                <w:sz w:val="22"/>
                <w:szCs w:val="22"/>
                <w:rtl w:val="0"/>
              </w:rPr>
              <w:t xml:space="preserve">Group work:</w:t>
            </w:r>
          </w:p>
          <w:p w:rsidR="00000000" w:rsidDel="00000000" w:rsidP="00000000" w:rsidRDefault="00000000" w:rsidRPr="00000000" w14:paraId="00000093">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group case-study projects</w:t>
            </w:r>
          </w:p>
          <w:p w:rsidR="00000000" w:rsidDel="00000000" w:rsidP="00000000" w:rsidRDefault="00000000" w:rsidRPr="00000000" w14:paraId="00000094">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preparation and delivery of individual presentation</w:t>
            </w:r>
          </w:p>
          <w:p w:rsidR="00000000" w:rsidDel="00000000" w:rsidP="00000000" w:rsidRDefault="00000000" w:rsidRPr="00000000" w14:paraId="00000095">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web-application</w:t>
            </w:r>
          </w:p>
        </w:tc>
        <w:tc>
          <w:tcPr>
            <w:shd w:fill="auto" w:val="clear"/>
            <w:vAlign w:val="center"/>
          </w:tcPr>
          <w:p w:rsidR="00000000" w:rsidDel="00000000" w:rsidP="00000000" w:rsidRDefault="00000000" w:rsidRPr="00000000" w14:paraId="00000096">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information to all participants</w:t>
            </w:r>
          </w:p>
          <w:p w:rsidR="00000000" w:rsidDel="00000000" w:rsidP="00000000" w:rsidRDefault="00000000" w:rsidRPr="00000000" w14:paraId="00000097">
            <w:pPr>
              <w:spacing w:before="60" w:lineRule="auto"/>
              <w:jc w:val="both"/>
              <w:rPr>
                <w:sz w:val="22"/>
                <w:szCs w:val="22"/>
              </w:rPr>
            </w:pPr>
            <w:r w:rsidDel="00000000" w:rsidR="00000000" w:rsidRPr="00000000">
              <w:rPr>
                <w:rtl w:val="0"/>
              </w:rPr>
            </w:r>
          </w:p>
          <w:p w:rsidR="00000000" w:rsidDel="00000000" w:rsidP="00000000" w:rsidRDefault="00000000" w:rsidRPr="00000000" w14:paraId="00000098">
            <w:pPr>
              <w:spacing w:before="60" w:lineRule="auto"/>
              <w:jc w:val="both"/>
              <w:rPr>
                <w:sz w:val="22"/>
                <w:szCs w:val="22"/>
              </w:rPr>
            </w:pPr>
            <w:r w:rsidDel="00000000" w:rsidR="00000000" w:rsidRPr="00000000">
              <w:rPr>
                <w:sz w:val="22"/>
                <w:szCs w:val="22"/>
                <w:rtl w:val="0"/>
              </w:rPr>
              <w:t xml:space="preserve">Plan and develop a environmental management (EM), be aware of information visualization tools and methods</w:t>
            </w:r>
          </w:p>
        </w:tc>
        <w:tc>
          <w:tcPr>
            <w:shd w:fill="auto" w:val="clear"/>
            <w:vAlign w:val="center"/>
          </w:tcPr>
          <w:p w:rsidR="00000000" w:rsidDel="00000000" w:rsidP="00000000" w:rsidRDefault="00000000" w:rsidRPr="00000000" w14:paraId="00000099">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9A">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B">
            <w:pPr>
              <w:spacing w:before="60" w:lineRule="auto"/>
              <w:jc w:val="center"/>
              <w:rPr>
                <w:sz w:val="22"/>
                <w:szCs w:val="22"/>
              </w:rPr>
            </w:pPr>
            <w:r w:rsidDel="00000000" w:rsidR="00000000" w:rsidRPr="00000000">
              <w:rPr>
                <w:sz w:val="22"/>
                <w:szCs w:val="22"/>
                <w:rtl w:val="0"/>
              </w:rPr>
              <w:t xml:space="preserve">Course group assignment</w:t>
            </w:r>
          </w:p>
        </w:tc>
        <w:tc>
          <w:tcPr>
            <w:shd w:fill="auto" w:val="clear"/>
            <w:vAlign w:val="center"/>
          </w:tcPr>
          <w:p w:rsidR="00000000" w:rsidDel="00000000" w:rsidP="00000000" w:rsidRDefault="00000000" w:rsidRPr="00000000" w14:paraId="0000009C">
            <w:pPr>
              <w:spacing w:before="60" w:lineRule="auto"/>
              <w:jc w:val="both"/>
              <w:rPr>
                <w:sz w:val="22"/>
                <w:szCs w:val="22"/>
              </w:rPr>
            </w:pPr>
            <w:r w:rsidDel="00000000" w:rsidR="00000000" w:rsidRPr="00000000">
              <w:rPr>
                <w:sz w:val="22"/>
                <w:szCs w:val="22"/>
                <w:rtl w:val="0"/>
              </w:rPr>
              <w:t xml:space="preserve">Ability to conceptualize and frame an environmental governance problem, find related literature and data, interpret data, use the concepts, tools and methods covered in the course, and draw policy/management relevant conclusions</w:t>
            </w:r>
          </w:p>
        </w:tc>
        <w:tc>
          <w:tcPr>
            <w:shd w:fill="auto" w:val="clear"/>
            <w:vAlign w:val="center"/>
          </w:tcPr>
          <w:p w:rsidR="00000000" w:rsidDel="00000000" w:rsidP="00000000" w:rsidRDefault="00000000" w:rsidRPr="00000000" w14:paraId="0000009D">
            <w:pPr>
              <w:spacing w:before="60" w:lineRule="auto"/>
              <w:jc w:val="center"/>
              <w:rPr>
                <w:sz w:val="22"/>
                <w:szCs w:val="22"/>
              </w:rPr>
            </w:pPr>
            <w:r w:rsidDel="00000000" w:rsidR="00000000" w:rsidRPr="00000000">
              <w:rPr>
                <w:sz w:val="22"/>
                <w:szCs w:val="22"/>
                <w:rtl w:val="0"/>
              </w:rPr>
              <w:t xml:space="preserve">Quality of developed EDP and their presentation</w:t>
            </w:r>
          </w:p>
        </w:tc>
        <w:tc>
          <w:tcPr>
            <w:shd w:fill="auto" w:val="clear"/>
            <w:vAlign w:val="center"/>
          </w:tcPr>
          <w:p w:rsidR="00000000" w:rsidDel="00000000" w:rsidP="00000000" w:rsidRDefault="00000000" w:rsidRPr="00000000" w14:paraId="0000009E">
            <w:pPr>
              <w:spacing w:before="6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F">
            <w:pPr>
              <w:spacing w:before="60" w:lineRule="auto"/>
              <w:jc w:val="center"/>
              <w:rPr>
                <w:sz w:val="22"/>
                <w:szCs w:val="22"/>
              </w:rPr>
            </w:pPr>
            <w:r w:rsidDel="00000000" w:rsidR="00000000" w:rsidRPr="00000000">
              <w:rPr>
                <w:sz w:val="22"/>
                <w:szCs w:val="22"/>
                <w:rtl w:val="0"/>
              </w:rPr>
              <w:t xml:space="preserve">Group presentation</w:t>
            </w:r>
          </w:p>
        </w:tc>
        <w:tc>
          <w:tcPr>
            <w:shd w:fill="auto" w:val="clear"/>
            <w:vAlign w:val="center"/>
          </w:tcPr>
          <w:p w:rsidR="00000000" w:rsidDel="00000000" w:rsidP="00000000" w:rsidRDefault="00000000" w:rsidRPr="00000000" w14:paraId="000000A0">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the EM</w:t>
            </w:r>
          </w:p>
        </w:tc>
        <w:tc>
          <w:tcPr>
            <w:shd w:fill="auto" w:val="clear"/>
            <w:vAlign w:val="center"/>
          </w:tcPr>
          <w:p w:rsidR="00000000" w:rsidDel="00000000" w:rsidP="00000000" w:rsidRDefault="00000000" w:rsidRPr="00000000" w14:paraId="000000A1">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A2">
            <w:pPr>
              <w:spacing w:before="60" w:lineRule="auto"/>
              <w:jc w:val="center"/>
              <w:rPr>
                <w:sz w:val="22"/>
                <w:szCs w:val="22"/>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A3">
            <w:pPr>
              <w:jc w:val="center"/>
              <w:rPr>
                <w:b w:val="1"/>
                <w:sz w:val="22"/>
                <w:szCs w:val="22"/>
              </w:rPr>
            </w:pPr>
            <w:r w:rsidDel="00000000" w:rsidR="00000000" w:rsidRPr="00000000">
              <w:rPr>
                <w:b w:val="1"/>
                <w:sz w:val="22"/>
                <w:szCs w:val="22"/>
                <w:rtl w:val="0"/>
              </w:rPr>
              <w:t xml:space="preserve">Total</w:t>
            </w:r>
          </w:p>
        </w:tc>
        <w:tc>
          <w:tcPr>
            <w:shd w:fill="d9d9d9" w:val="clear"/>
            <w:vAlign w:val="center"/>
          </w:tcPr>
          <w:p w:rsidR="00000000" w:rsidDel="00000000" w:rsidP="00000000" w:rsidRDefault="00000000" w:rsidRPr="00000000" w14:paraId="000000A4">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A5">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A6">
            <w:pPr>
              <w:jc w:val="center"/>
              <w:rPr>
                <w:b w:val="1"/>
                <w:sz w:val="22"/>
                <w:szCs w:val="22"/>
              </w:rPr>
            </w:pPr>
            <w:r w:rsidDel="00000000" w:rsidR="00000000" w:rsidRPr="00000000">
              <w:rPr>
                <w:rtl w:val="0"/>
              </w:rPr>
            </w:r>
          </w:p>
        </w:tc>
      </w:tr>
    </w:tbl>
    <w:p w:rsidR="00000000" w:rsidDel="00000000" w:rsidP="00000000" w:rsidRDefault="00000000" w:rsidRPr="00000000" w14:paraId="000000A7">
      <w:pPr>
        <w:spacing w:before="60" w:lineRule="auto"/>
        <w:jc w:val="both"/>
        <w:rPr>
          <w:sz w:val="22"/>
          <w:szCs w:val="22"/>
        </w:rPr>
      </w:pPr>
      <w:r w:rsidDel="00000000" w:rsidR="00000000" w:rsidRPr="00000000">
        <w:rPr>
          <w:rtl w:val="0"/>
        </w:rPr>
      </w:r>
    </w:p>
    <w:p w:rsidR="00000000" w:rsidDel="00000000" w:rsidP="00000000" w:rsidRDefault="00000000" w:rsidRPr="00000000" w14:paraId="000000A8">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Grading</w:t>
      </w:r>
    </w:p>
    <w:p w:rsidR="00000000" w:rsidDel="00000000" w:rsidP="00000000" w:rsidRDefault="00000000" w:rsidRPr="00000000" w14:paraId="000000A9">
      <w:pPr>
        <w:spacing w:before="60" w:lineRule="auto"/>
        <w:jc w:val="both"/>
        <w:rPr>
          <w:sz w:val="22"/>
          <w:szCs w:val="22"/>
        </w:rPr>
      </w:pPr>
      <w:r w:rsidDel="00000000" w:rsidR="00000000" w:rsidRPr="00000000">
        <w:rPr>
          <w:sz w:val="22"/>
          <w:szCs w:val="22"/>
          <w:rtl w:val="0"/>
        </w:rPr>
        <w:t xml:space="preserve">The students’ performance will be based on the following:</w:t>
      </w:r>
    </w:p>
    <w:tbl>
      <w:tblPr>
        <w:tblStyle w:val="Table6"/>
        <w:tblW w:w="9287.0" w:type="dxa"/>
        <w:jc w:val="center"/>
        <w:tblBorders>
          <w:insideH w:color="000000" w:space="0" w:sz="4" w:val="single"/>
          <w:insideV w:color="000000" w:space="0" w:sz="4" w:val="single"/>
        </w:tblBorders>
        <w:tblLayout w:type="fixed"/>
        <w:tblLook w:val="0400"/>
      </w:tblPr>
      <w:tblGrid>
        <w:gridCol w:w="1365"/>
        <w:gridCol w:w="1457"/>
        <w:gridCol w:w="1347"/>
        <w:gridCol w:w="939"/>
        <w:gridCol w:w="548"/>
        <w:gridCol w:w="3631"/>
        <w:tblGridChange w:id="0">
          <w:tblGrid>
            <w:gridCol w:w="1365"/>
            <w:gridCol w:w="1457"/>
            <w:gridCol w:w="1347"/>
            <w:gridCol w:w="939"/>
            <w:gridCol w:w="548"/>
            <w:gridCol w:w="3631"/>
          </w:tblGrid>
        </w:tblGridChange>
      </w:tblGrid>
      <w:tr>
        <w:trPr>
          <w:cantSplit w:val="0"/>
          <w:tblHeader w:val="0"/>
        </w:trPr>
        <w:tc>
          <w:tcPr>
            <w:shd w:fill="auto" w:val="clear"/>
            <w:vAlign w:val="center"/>
          </w:tcPr>
          <w:p w:rsidR="00000000" w:rsidDel="00000000" w:rsidP="00000000" w:rsidRDefault="00000000" w:rsidRPr="00000000" w14:paraId="000000AA">
            <w:pPr>
              <w:spacing w:before="60" w:lineRule="auto"/>
              <w:jc w:val="center"/>
              <w:rPr>
                <w:sz w:val="22"/>
                <w:szCs w:val="22"/>
              </w:rPr>
            </w:pPr>
            <w:r w:rsidDel="00000000" w:rsidR="00000000" w:rsidRPr="00000000">
              <w:rPr>
                <w:sz w:val="22"/>
                <w:szCs w:val="22"/>
                <w:rtl w:val="0"/>
              </w:rPr>
              <w:t xml:space="preserve">Assessment</w:t>
            </w:r>
          </w:p>
        </w:tc>
        <w:tc>
          <w:tcPr>
            <w:gridSpan w:val="5"/>
            <w:shd w:fill="auto" w:val="clear"/>
            <w:vAlign w:val="center"/>
          </w:tcPr>
          <w:p w:rsidR="00000000" w:rsidDel="00000000" w:rsidP="00000000" w:rsidRDefault="00000000" w:rsidRPr="00000000" w14:paraId="000000AB">
            <w:pPr>
              <w:spacing w:before="60" w:lineRule="auto"/>
              <w:jc w:val="both"/>
              <w:rPr>
                <w:sz w:val="22"/>
                <w:szCs w:val="22"/>
              </w:rPr>
            </w:pPr>
            <w:r w:rsidDel="00000000" w:rsidR="00000000" w:rsidRPr="00000000">
              <w:rPr>
                <w:sz w:val="22"/>
                <w:szCs w:val="22"/>
                <w:rtl w:val="0"/>
              </w:rPr>
              <w:t xml:space="preserve">Progress assessment (40%):</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Attendance and academic activity (10%) </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Progress test (30%)</w:t>
            </w:r>
          </w:p>
          <w:p w:rsidR="00000000" w:rsidDel="00000000" w:rsidP="00000000" w:rsidRDefault="00000000" w:rsidRPr="00000000" w14:paraId="000000AE">
            <w:pPr>
              <w:spacing w:before="60" w:lineRule="auto"/>
              <w:jc w:val="both"/>
              <w:rPr>
                <w:sz w:val="22"/>
                <w:szCs w:val="22"/>
              </w:rPr>
            </w:pPr>
            <w:r w:rsidDel="00000000" w:rsidR="00000000" w:rsidRPr="00000000">
              <w:rPr>
                <w:sz w:val="22"/>
                <w:szCs w:val="22"/>
                <w:rtl w:val="0"/>
              </w:rPr>
              <w:t xml:space="preserve">Final assessment (60%):</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handling and analysis (30%)</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Investigation skills and making judgements (30%)</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60" w:lineRule="auto"/>
              <w:jc w:val="both"/>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B6">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B7">
            <w:pPr>
              <w:spacing w:before="60" w:lineRule="auto"/>
              <w:jc w:val="center"/>
              <w:rPr>
                <w:sz w:val="22"/>
                <w:szCs w:val="22"/>
              </w:rPr>
            </w:pPr>
            <w:r w:rsidDel="00000000" w:rsidR="00000000" w:rsidRPr="00000000">
              <w:rPr>
                <w:sz w:val="22"/>
                <w:szCs w:val="22"/>
                <w:rtl w:val="0"/>
              </w:rPr>
              <w:t xml:space="preserve">EU system</w:t>
            </w:r>
          </w:p>
        </w:tc>
        <w:tc>
          <w:tcPr>
            <w:shd w:fill="auto" w:val="clear"/>
            <w:vAlign w:val="center"/>
          </w:tcPr>
          <w:p w:rsidR="00000000" w:rsidDel="00000000" w:rsidP="00000000" w:rsidRDefault="00000000" w:rsidRPr="00000000" w14:paraId="000000B8">
            <w:pPr>
              <w:spacing w:before="60" w:lineRule="auto"/>
              <w:jc w:val="both"/>
              <w:rPr>
                <w:sz w:val="22"/>
                <w:szCs w:val="22"/>
              </w:rPr>
            </w:pPr>
            <w:r w:rsidDel="00000000" w:rsidR="00000000" w:rsidRPr="00000000">
              <w:rPr>
                <w:sz w:val="22"/>
                <w:szCs w:val="22"/>
                <w:rtl w:val="0"/>
              </w:rPr>
              <w:t xml:space="preserve">A (8,5 – 10)</w:t>
            </w:r>
          </w:p>
          <w:p w:rsidR="00000000" w:rsidDel="00000000" w:rsidP="00000000" w:rsidRDefault="00000000" w:rsidRPr="00000000" w14:paraId="000000B9">
            <w:pPr>
              <w:spacing w:before="60" w:lineRule="auto"/>
              <w:jc w:val="both"/>
              <w:rPr>
                <w:sz w:val="22"/>
                <w:szCs w:val="22"/>
              </w:rPr>
            </w:pPr>
            <w:r w:rsidDel="00000000" w:rsidR="00000000" w:rsidRPr="00000000">
              <w:rPr>
                <w:sz w:val="22"/>
                <w:szCs w:val="22"/>
                <w:rtl w:val="0"/>
              </w:rPr>
              <w:t xml:space="preserve">B (7,0 – 8,4)</w:t>
            </w:r>
          </w:p>
          <w:p w:rsidR="00000000" w:rsidDel="00000000" w:rsidP="00000000" w:rsidRDefault="00000000" w:rsidRPr="00000000" w14:paraId="000000BA">
            <w:pPr>
              <w:spacing w:before="60" w:lineRule="auto"/>
              <w:jc w:val="both"/>
              <w:rPr>
                <w:sz w:val="22"/>
                <w:szCs w:val="22"/>
              </w:rPr>
            </w:pPr>
            <w:r w:rsidDel="00000000" w:rsidR="00000000" w:rsidRPr="00000000">
              <w:rPr>
                <w:sz w:val="22"/>
                <w:szCs w:val="22"/>
                <w:rtl w:val="0"/>
              </w:rPr>
              <w:t xml:space="preserve">C (5,5 - 6,9)</w:t>
            </w:r>
          </w:p>
          <w:p w:rsidR="00000000" w:rsidDel="00000000" w:rsidP="00000000" w:rsidRDefault="00000000" w:rsidRPr="00000000" w14:paraId="000000BB">
            <w:pPr>
              <w:spacing w:before="60" w:lineRule="auto"/>
              <w:jc w:val="both"/>
              <w:rPr>
                <w:sz w:val="22"/>
                <w:szCs w:val="22"/>
              </w:rPr>
            </w:pPr>
            <w:r w:rsidDel="00000000" w:rsidR="00000000" w:rsidRPr="00000000">
              <w:rPr>
                <w:sz w:val="22"/>
                <w:szCs w:val="22"/>
                <w:rtl w:val="0"/>
              </w:rPr>
              <w:t xml:space="preserve">D (4,0 – 5,4)</w:t>
            </w:r>
          </w:p>
        </w:tc>
        <w:tc>
          <w:tcPr>
            <w:shd w:fill="auto" w:val="clear"/>
            <w:vAlign w:val="center"/>
          </w:tcPr>
          <w:p w:rsidR="00000000" w:rsidDel="00000000" w:rsidP="00000000" w:rsidRDefault="00000000" w:rsidRPr="00000000" w14:paraId="000000BC">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BD">
            <w:pPr>
              <w:spacing w:before="60" w:lineRule="auto"/>
              <w:jc w:val="center"/>
              <w:rPr>
                <w:sz w:val="22"/>
                <w:szCs w:val="22"/>
              </w:rPr>
            </w:pPr>
            <w:r w:rsidDel="00000000" w:rsidR="00000000" w:rsidRPr="00000000">
              <w:rPr>
                <w:sz w:val="22"/>
                <w:szCs w:val="22"/>
                <w:rtl w:val="0"/>
              </w:rPr>
              <w:t xml:space="preserve">MN system</w:t>
            </w:r>
          </w:p>
        </w:tc>
        <w:tc>
          <w:tcPr>
            <w:shd w:fill="auto" w:val="clear"/>
            <w:vAlign w:val="center"/>
          </w:tcPr>
          <w:p w:rsidR="00000000" w:rsidDel="00000000" w:rsidP="00000000" w:rsidRDefault="00000000" w:rsidRPr="00000000" w14:paraId="000000BE">
            <w:pPr>
              <w:rPr>
                <w:sz w:val="22"/>
                <w:szCs w:val="22"/>
              </w:rPr>
            </w:pPr>
            <w:r w:rsidDel="00000000" w:rsidR="00000000" w:rsidRPr="00000000">
              <w:rPr>
                <w:sz w:val="22"/>
                <w:szCs w:val="22"/>
                <w:rtl w:val="0"/>
              </w:rPr>
              <w:t xml:space="preserve">95-100</w:t>
            </w:r>
          </w:p>
          <w:p w:rsidR="00000000" w:rsidDel="00000000" w:rsidP="00000000" w:rsidRDefault="00000000" w:rsidRPr="00000000" w14:paraId="000000BF">
            <w:pPr>
              <w:rPr>
                <w:sz w:val="22"/>
                <w:szCs w:val="22"/>
              </w:rPr>
            </w:pPr>
            <w:r w:rsidDel="00000000" w:rsidR="00000000" w:rsidRPr="00000000">
              <w:rPr>
                <w:sz w:val="22"/>
                <w:szCs w:val="22"/>
                <w:rtl w:val="0"/>
              </w:rPr>
              <w:t xml:space="preserve">90-94</w:t>
            </w:r>
          </w:p>
          <w:p w:rsidR="00000000" w:rsidDel="00000000" w:rsidP="00000000" w:rsidRDefault="00000000" w:rsidRPr="00000000" w14:paraId="000000C0">
            <w:pPr>
              <w:rPr>
                <w:sz w:val="22"/>
                <w:szCs w:val="22"/>
              </w:rPr>
            </w:pPr>
            <w:r w:rsidDel="00000000" w:rsidR="00000000" w:rsidRPr="00000000">
              <w:rPr>
                <w:sz w:val="22"/>
                <w:szCs w:val="22"/>
                <w:rtl w:val="0"/>
              </w:rPr>
              <w:t xml:space="preserve">85-89</w:t>
            </w:r>
          </w:p>
          <w:p w:rsidR="00000000" w:rsidDel="00000000" w:rsidP="00000000" w:rsidRDefault="00000000" w:rsidRPr="00000000" w14:paraId="000000C1">
            <w:pPr>
              <w:rPr>
                <w:sz w:val="22"/>
                <w:szCs w:val="22"/>
              </w:rPr>
            </w:pPr>
            <w:r w:rsidDel="00000000" w:rsidR="00000000" w:rsidRPr="00000000">
              <w:rPr>
                <w:sz w:val="22"/>
                <w:szCs w:val="22"/>
                <w:rtl w:val="0"/>
              </w:rPr>
              <w:t xml:space="preserve">80-84</w:t>
            </w:r>
          </w:p>
          <w:p w:rsidR="00000000" w:rsidDel="00000000" w:rsidP="00000000" w:rsidRDefault="00000000" w:rsidRPr="00000000" w14:paraId="000000C2">
            <w:pPr>
              <w:rPr>
                <w:sz w:val="22"/>
                <w:szCs w:val="22"/>
              </w:rPr>
            </w:pPr>
            <w:r w:rsidDel="00000000" w:rsidR="00000000" w:rsidRPr="00000000">
              <w:rPr>
                <w:sz w:val="22"/>
                <w:szCs w:val="22"/>
                <w:rtl w:val="0"/>
              </w:rPr>
              <w:t xml:space="preserve">75-79</w:t>
            </w:r>
          </w:p>
          <w:p w:rsidR="00000000" w:rsidDel="00000000" w:rsidP="00000000" w:rsidRDefault="00000000" w:rsidRPr="00000000" w14:paraId="000000C3">
            <w:pPr>
              <w:rPr>
                <w:sz w:val="22"/>
                <w:szCs w:val="22"/>
              </w:rPr>
            </w:pPr>
            <w:r w:rsidDel="00000000" w:rsidR="00000000" w:rsidRPr="00000000">
              <w:rPr>
                <w:sz w:val="22"/>
                <w:szCs w:val="22"/>
                <w:rtl w:val="0"/>
              </w:rPr>
              <w:t xml:space="preserve">70-74</w:t>
            </w:r>
          </w:p>
          <w:p w:rsidR="00000000" w:rsidDel="00000000" w:rsidP="00000000" w:rsidRDefault="00000000" w:rsidRPr="00000000" w14:paraId="000000C4">
            <w:pPr>
              <w:rPr>
                <w:sz w:val="22"/>
                <w:szCs w:val="22"/>
              </w:rPr>
            </w:pPr>
            <w:r w:rsidDel="00000000" w:rsidR="00000000" w:rsidRPr="00000000">
              <w:rPr>
                <w:sz w:val="22"/>
                <w:szCs w:val="22"/>
                <w:rtl w:val="0"/>
              </w:rPr>
              <w:t xml:space="preserve">65-69</w:t>
            </w:r>
          </w:p>
          <w:p w:rsidR="00000000" w:rsidDel="00000000" w:rsidP="00000000" w:rsidRDefault="00000000" w:rsidRPr="00000000" w14:paraId="000000C5">
            <w:pPr>
              <w:rPr>
                <w:sz w:val="22"/>
                <w:szCs w:val="22"/>
              </w:rPr>
            </w:pPr>
            <w:r w:rsidDel="00000000" w:rsidR="00000000" w:rsidRPr="00000000">
              <w:rPr>
                <w:sz w:val="22"/>
                <w:szCs w:val="22"/>
                <w:rtl w:val="0"/>
              </w:rPr>
              <w:t xml:space="preserve">60-64</w:t>
            </w:r>
          </w:p>
          <w:p w:rsidR="00000000" w:rsidDel="00000000" w:rsidP="00000000" w:rsidRDefault="00000000" w:rsidRPr="00000000" w14:paraId="000000C6">
            <w:pPr>
              <w:rPr>
                <w:sz w:val="22"/>
                <w:szCs w:val="22"/>
              </w:rPr>
            </w:pPr>
            <w:r w:rsidDel="00000000" w:rsidR="00000000" w:rsidRPr="00000000">
              <w:rPr>
                <w:sz w:val="22"/>
                <w:szCs w:val="22"/>
                <w:rtl w:val="0"/>
              </w:rPr>
              <w:t xml:space="preserve">0-59</w:t>
            </w:r>
          </w:p>
        </w:tc>
        <w:tc>
          <w:tcPr>
            <w:shd w:fill="auto" w:val="clear"/>
            <w:vAlign w:val="center"/>
          </w:tcPr>
          <w:p w:rsidR="00000000" w:rsidDel="00000000" w:rsidP="00000000" w:rsidRDefault="00000000" w:rsidRPr="00000000" w14:paraId="000000C7">
            <w:pPr>
              <w:rPr>
                <w:sz w:val="22"/>
                <w:szCs w:val="22"/>
              </w:rPr>
            </w:pPr>
            <w:r w:rsidDel="00000000" w:rsidR="00000000" w:rsidRPr="00000000">
              <w:rPr>
                <w:sz w:val="22"/>
                <w:szCs w:val="22"/>
                <w:rtl w:val="0"/>
              </w:rPr>
              <w:t xml:space="preserve">A</w:t>
            </w:r>
          </w:p>
          <w:p w:rsidR="00000000" w:rsidDel="00000000" w:rsidP="00000000" w:rsidRDefault="00000000" w:rsidRPr="00000000" w14:paraId="000000C8">
            <w:pPr>
              <w:rPr>
                <w:sz w:val="22"/>
                <w:szCs w:val="22"/>
              </w:rPr>
            </w:pPr>
            <w:r w:rsidDel="00000000" w:rsidR="00000000" w:rsidRPr="00000000">
              <w:rPr>
                <w:sz w:val="22"/>
                <w:szCs w:val="22"/>
                <w:rtl w:val="0"/>
              </w:rPr>
              <w:t xml:space="preserve">A-</w:t>
            </w:r>
          </w:p>
          <w:p w:rsidR="00000000" w:rsidDel="00000000" w:rsidP="00000000" w:rsidRDefault="00000000" w:rsidRPr="00000000" w14:paraId="000000C9">
            <w:pPr>
              <w:rPr>
                <w:sz w:val="22"/>
                <w:szCs w:val="22"/>
              </w:rPr>
            </w:pPr>
            <w:r w:rsidDel="00000000" w:rsidR="00000000" w:rsidRPr="00000000">
              <w:rPr>
                <w:sz w:val="22"/>
                <w:szCs w:val="22"/>
                <w:rtl w:val="0"/>
              </w:rPr>
              <w:t xml:space="preserve">B</w:t>
            </w:r>
          </w:p>
          <w:p w:rsidR="00000000" w:rsidDel="00000000" w:rsidP="00000000" w:rsidRDefault="00000000" w:rsidRPr="00000000" w14:paraId="000000CA">
            <w:pPr>
              <w:rPr>
                <w:sz w:val="22"/>
                <w:szCs w:val="22"/>
              </w:rPr>
            </w:pPr>
            <w:r w:rsidDel="00000000" w:rsidR="00000000" w:rsidRPr="00000000">
              <w:rPr>
                <w:sz w:val="22"/>
                <w:szCs w:val="22"/>
                <w:rtl w:val="0"/>
              </w:rPr>
              <w:t xml:space="preserve">B-</w:t>
            </w:r>
          </w:p>
          <w:p w:rsidR="00000000" w:rsidDel="00000000" w:rsidP="00000000" w:rsidRDefault="00000000" w:rsidRPr="00000000" w14:paraId="000000CB">
            <w:pPr>
              <w:rPr>
                <w:sz w:val="22"/>
                <w:szCs w:val="22"/>
              </w:rPr>
            </w:pPr>
            <w:r w:rsidDel="00000000" w:rsidR="00000000" w:rsidRPr="00000000">
              <w:rPr>
                <w:sz w:val="22"/>
                <w:szCs w:val="22"/>
                <w:rtl w:val="0"/>
              </w:rPr>
              <w:t xml:space="preserve">C</w:t>
            </w:r>
          </w:p>
          <w:p w:rsidR="00000000" w:rsidDel="00000000" w:rsidP="00000000" w:rsidRDefault="00000000" w:rsidRPr="00000000" w14:paraId="000000CC">
            <w:pPr>
              <w:rPr>
                <w:sz w:val="22"/>
                <w:szCs w:val="22"/>
              </w:rPr>
            </w:pPr>
            <w:r w:rsidDel="00000000" w:rsidR="00000000" w:rsidRPr="00000000">
              <w:rPr>
                <w:sz w:val="22"/>
                <w:szCs w:val="22"/>
                <w:rtl w:val="0"/>
              </w:rPr>
              <w:t xml:space="preserve">C-</w:t>
            </w:r>
          </w:p>
          <w:p w:rsidR="00000000" w:rsidDel="00000000" w:rsidP="00000000" w:rsidRDefault="00000000" w:rsidRPr="00000000" w14:paraId="000000CD">
            <w:pPr>
              <w:rPr>
                <w:sz w:val="22"/>
                <w:szCs w:val="22"/>
              </w:rPr>
            </w:pPr>
            <w:r w:rsidDel="00000000" w:rsidR="00000000" w:rsidRPr="00000000">
              <w:rPr>
                <w:sz w:val="22"/>
                <w:szCs w:val="22"/>
                <w:rtl w:val="0"/>
              </w:rPr>
              <w:t xml:space="preserve">D</w:t>
            </w:r>
          </w:p>
          <w:p w:rsidR="00000000" w:rsidDel="00000000" w:rsidP="00000000" w:rsidRDefault="00000000" w:rsidRPr="00000000" w14:paraId="000000CE">
            <w:pPr>
              <w:rPr>
                <w:sz w:val="22"/>
                <w:szCs w:val="22"/>
              </w:rPr>
            </w:pPr>
            <w:r w:rsidDel="00000000" w:rsidR="00000000" w:rsidRPr="00000000">
              <w:rPr>
                <w:sz w:val="22"/>
                <w:szCs w:val="22"/>
                <w:rtl w:val="0"/>
              </w:rPr>
              <w:t xml:space="preserve">D-</w:t>
            </w:r>
          </w:p>
          <w:p w:rsidR="00000000" w:rsidDel="00000000" w:rsidP="00000000" w:rsidRDefault="00000000" w:rsidRPr="00000000" w14:paraId="000000CF">
            <w:pPr>
              <w:rPr>
                <w:sz w:val="22"/>
                <w:szCs w:val="22"/>
              </w:rPr>
            </w:pPr>
            <w:r w:rsidDel="00000000" w:rsidR="00000000" w:rsidRPr="00000000">
              <w:rPr>
                <w:sz w:val="22"/>
                <w:szCs w:val="22"/>
                <w:rtl w:val="0"/>
              </w:rPr>
              <w:t xml:space="preserve">F</w:t>
            </w:r>
          </w:p>
        </w:tc>
        <w:tc>
          <w:tcPr>
            <w:shd w:fill="auto" w:val="clear"/>
            <w:vAlign w:val="center"/>
          </w:tcPr>
          <w:p w:rsidR="00000000" w:rsidDel="00000000" w:rsidP="00000000" w:rsidRDefault="00000000" w:rsidRPr="00000000" w14:paraId="000000D0">
            <w:pPr>
              <w:rPr>
                <w:sz w:val="22"/>
                <w:szCs w:val="22"/>
              </w:rPr>
            </w:pPr>
            <w:r w:rsidDel="00000000" w:rsidR="00000000" w:rsidRPr="00000000">
              <w:rPr>
                <w:sz w:val="22"/>
                <w:szCs w:val="22"/>
                <w:rtl w:val="0"/>
              </w:rPr>
              <w:t xml:space="preserve">4.0</w:t>
            </w:r>
          </w:p>
          <w:p w:rsidR="00000000" w:rsidDel="00000000" w:rsidP="00000000" w:rsidRDefault="00000000" w:rsidRPr="00000000" w14:paraId="000000D1">
            <w:pPr>
              <w:rPr>
                <w:sz w:val="22"/>
                <w:szCs w:val="22"/>
              </w:rPr>
            </w:pPr>
            <w:r w:rsidDel="00000000" w:rsidR="00000000" w:rsidRPr="00000000">
              <w:rPr>
                <w:sz w:val="22"/>
                <w:szCs w:val="22"/>
                <w:rtl w:val="0"/>
              </w:rPr>
              <w:t xml:space="preserve">3.6</w:t>
            </w:r>
          </w:p>
          <w:p w:rsidR="00000000" w:rsidDel="00000000" w:rsidP="00000000" w:rsidRDefault="00000000" w:rsidRPr="00000000" w14:paraId="000000D2">
            <w:pPr>
              <w:rPr>
                <w:sz w:val="22"/>
                <w:szCs w:val="22"/>
              </w:rPr>
            </w:pPr>
            <w:r w:rsidDel="00000000" w:rsidR="00000000" w:rsidRPr="00000000">
              <w:rPr>
                <w:sz w:val="22"/>
                <w:szCs w:val="22"/>
                <w:rtl w:val="0"/>
              </w:rPr>
              <w:t xml:space="preserve">3.1</w:t>
            </w:r>
          </w:p>
          <w:p w:rsidR="00000000" w:rsidDel="00000000" w:rsidP="00000000" w:rsidRDefault="00000000" w:rsidRPr="00000000" w14:paraId="000000D3">
            <w:pPr>
              <w:rPr>
                <w:sz w:val="22"/>
                <w:szCs w:val="22"/>
              </w:rPr>
            </w:pPr>
            <w:r w:rsidDel="00000000" w:rsidR="00000000" w:rsidRPr="00000000">
              <w:rPr>
                <w:sz w:val="22"/>
                <w:szCs w:val="22"/>
                <w:rtl w:val="0"/>
              </w:rPr>
              <w:t xml:space="preserve">2.7</w:t>
            </w:r>
          </w:p>
          <w:p w:rsidR="00000000" w:rsidDel="00000000" w:rsidP="00000000" w:rsidRDefault="00000000" w:rsidRPr="00000000" w14:paraId="000000D4">
            <w:pPr>
              <w:rPr>
                <w:sz w:val="22"/>
                <w:szCs w:val="22"/>
              </w:rPr>
            </w:pPr>
            <w:r w:rsidDel="00000000" w:rsidR="00000000" w:rsidRPr="00000000">
              <w:rPr>
                <w:sz w:val="22"/>
                <w:szCs w:val="22"/>
                <w:rtl w:val="0"/>
              </w:rPr>
              <w:t xml:space="preserve">2.3</w:t>
            </w:r>
          </w:p>
          <w:p w:rsidR="00000000" w:rsidDel="00000000" w:rsidP="00000000" w:rsidRDefault="00000000" w:rsidRPr="00000000" w14:paraId="000000D5">
            <w:pPr>
              <w:rPr>
                <w:sz w:val="22"/>
                <w:szCs w:val="22"/>
              </w:rPr>
            </w:pPr>
            <w:r w:rsidDel="00000000" w:rsidR="00000000" w:rsidRPr="00000000">
              <w:rPr>
                <w:sz w:val="22"/>
                <w:szCs w:val="22"/>
                <w:rtl w:val="0"/>
              </w:rPr>
              <w:t xml:space="preserve">1.9</w:t>
            </w:r>
          </w:p>
          <w:p w:rsidR="00000000" w:rsidDel="00000000" w:rsidP="00000000" w:rsidRDefault="00000000" w:rsidRPr="00000000" w14:paraId="000000D6">
            <w:pPr>
              <w:rPr>
                <w:sz w:val="22"/>
                <w:szCs w:val="22"/>
              </w:rPr>
            </w:pPr>
            <w:r w:rsidDel="00000000" w:rsidR="00000000" w:rsidRPr="00000000">
              <w:rPr>
                <w:sz w:val="22"/>
                <w:szCs w:val="22"/>
                <w:rtl w:val="0"/>
              </w:rPr>
              <w:t xml:space="preserve">1.4</w:t>
            </w:r>
          </w:p>
          <w:p w:rsidR="00000000" w:rsidDel="00000000" w:rsidP="00000000" w:rsidRDefault="00000000" w:rsidRPr="00000000" w14:paraId="000000D7">
            <w:pPr>
              <w:rPr>
                <w:sz w:val="22"/>
                <w:szCs w:val="22"/>
              </w:rPr>
            </w:pPr>
            <w:r w:rsidDel="00000000" w:rsidR="00000000" w:rsidRPr="00000000">
              <w:rPr>
                <w:sz w:val="22"/>
                <w:szCs w:val="22"/>
                <w:rtl w:val="0"/>
              </w:rPr>
              <w:t xml:space="preserve">1.0</w:t>
            </w:r>
          </w:p>
          <w:p w:rsidR="00000000" w:rsidDel="00000000" w:rsidP="00000000" w:rsidRDefault="00000000" w:rsidRPr="00000000" w14:paraId="000000D8">
            <w:pPr>
              <w:rPr>
                <w:sz w:val="22"/>
                <w:szCs w:val="22"/>
              </w:rPr>
            </w:pPr>
            <w:r w:rsidDel="00000000" w:rsidR="00000000" w:rsidRPr="00000000">
              <w:rPr>
                <w:sz w:val="22"/>
                <w:szCs w:val="22"/>
                <w:rtl w:val="0"/>
              </w:rPr>
              <w:t xml:space="preserve">0.0</w:t>
            </w:r>
          </w:p>
        </w:tc>
      </w:tr>
    </w:tbl>
    <w:p w:rsidR="00000000" w:rsidDel="00000000" w:rsidP="00000000" w:rsidRDefault="00000000" w:rsidRPr="00000000" w14:paraId="000000D9">
      <w:pPr>
        <w:spacing w:before="60" w:lineRule="auto"/>
        <w:jc w:val="both"/>
        <w:rPr>
          <w:sz w:val="22"/>
          <w:szCs w:val="22"/>
        </w:rPr>
      </w:pPr>
      <w:r w:rsidDel="00000000" w:rsidR="00000000" w:rsidRPr="00000000">
        <w:rPr>
          <w:rtl w:val="0"/>
        </w:rPr>
      </w:r>
    </w:p>
    <w:p w:rsidR="00000000" w:rsidDel="00000000" w:rsidP="00000000" w:rsidRDefault="00000000" w:rsidRPr="00000000" w14:paraId="000000DA">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schedule</w:t>
      </w:r>
    </w:p>
    <w:tbl>
      <w:tblPr>
        <w:tblStyle w:val="Table7"/>
        <w:tblW w:w="96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840"/>
        <w:gridCol w:w="6920"/>
        <w:gridCol w:w="1180"/>
        <w:tblGridChange w:id="0">
          <w:tblGrid>
            <w:gridCol w:w="679"/>
            <w:gridCol w:w="840"/>
            <w:gridCol w:w="6920"/>
            <w:gridCol w:w="1180"/>
          </w:tblGrid>
        </w:tblGridChange>
      </w:tblGrid>
      <w:tr>
        <w:trPr>
          <w:cantSplit w:val="0"/>
          <w:tblHeader w:val="0"/>
        </w:trPr>
        <w:tc>
          <w:tcPr>
            <w:shd w:fill="d9d9d9" w:val="clear"/>
            <w:vAlign w:val="center"/>
          </w:tcPr>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Week</w:t>
            </w:r>
          </w:p>
        </w:tc>
        <w:tc>
          <w:tcPr>
            <w:shd w:fill="d9d9d9" w:val="clear"/>
            <w:vAlign w:val="center"/>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In-class</w:t>
            </w:r>
          </w:p>
          <w:p w:rsidR="00000000" w:rsidDel="00000000" w:rsidP="00000000" w:rsidRDefault="00000000" w:rsidRPr="00000000" w14:paraId="000000DD">
            <w:pPr>
              <w:jc w:val="center"/>
              <w:rPr>
                <w:sz w:val="22"/>
                <w:szCs w:val="22"/>
              </w:rPr>
            </w:pPr>
            <w:r w:rsidDel="00000000" w:rsidR="00000000" w:rsidRPr="00000000">
              <w:rPr>
                <w:sz w:val="22"/>
                <w:szCs w:val="22"/>
                <w:rtl w:val="0"/>
              </w:rPr>
              <w:t xml:space="preserve">hours</w:t>
            </w:r>
          </w:p>
        </w:tc>
        <w:tc>
          <w:tcPr>
            <w:shd w:fill="d9d9d9" w:val="clear"/>
            <w:vAlign w:val="center"/>
          </w:tcPr>
          <w:p w:rsidR="00000000" w:rsidDel="00000000" w:rsidP="00000000" w:rsidRDefault="00000000" w:rsidRPr="00000000" w14:paraId="000000DE">
            <w:pPr>
              <w:jc w:val="center"/>
              <w:rPr>
                <w:sz w:val="22"/>
                <w:szCs w:val="22"/>
              </w:rPr>
            </w:pPr>
            <w:r w:rsidDel="00000000" w:rsidR="00000000" w:rsidRPr="00000000">
              <w:rPr>
                <w:sz w:val="22"/>
                <w:szCs w:val="22"/>
                <w:rtl w:val="0"/>
              </w:rPr>
              <w:t xml:space="preserve">Topic</w:t>
            </w:r>
          </w:p>
        </w:tc>
        <w:tc>
          <w:tcPr>
            <w:shd w:fill="d9d9d9" w:val="clear"/>
            <w:vAlign w:val="center"/>
          </w:tcPr>
          <w:p w:rsidR="00000000" w:rsidDel="00000000" w:rsidP="00000000" w:rsidRDefault="00000000" w:rsidRPr="00000000" w14:paraId="000000DF">
            <w:pPr>
              <w:jc w:val="center"/>
              <w:rPr>
                <w:sz w:val="22"/>
                <w:szCs w:val="22"/>
              </w:rPr>
            </w:pPr>
            <w:r w:rsidDel="00000000" w:rsidR="00000000" w:rsidRPr="00000000">
              <w:rPr>
                <w:sz w:val="22"/>
                <w:szCs w:val="22"/>
                <w:rtl w:val="0"/>
              </w:rPr>
              <w:t xml:space="preserve">Type</w:t>
            </w:r>
          </w:p>
        </w:tc>
      </w:tr>
      <w:tr>
        <w:trPr>
          <w:cantSplit w:val="0"/>
          <w:tblHeader w:val="0"/>
        </w:trPr>
        <w:tc>
          <w:tcPr>
            <w:vMerge w:val="restart"/>
            <w:vAlign w:val="center"/>
          </w:tcPr>
          <w:p w:rsidR="00000000" w:rsidDel="00000000" w:rsidP="00000000" w:rsidRDefault="00000000" w:rsidRPr="00000000" w14:paraId="000000E0">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to Environmental Management</w:t>
            </w:r>
          </w:p>
        </w:tc>
        <w:tc>
          <w:tcPr>
            <w:vAlign w:val="center"/>
          </w:tcPr>
          <w:p w:rsidR="00000000" w:rsidDel="00000000" w:rsidP="00000000" w:rsidRDefault="00000000" w:rsidRPr="00000000" w14:paraId="000000E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management projects implemented in Mongolia</w:t>
            </w:r>
          </w:p>
        </w:tc>
        <w:tc>
          <w:tcPr>
            <w:vAlign w:val="cente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E8">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Rocks and minerals and their exploitation: Formation of rocks; Extraction of rocks and minerals from the Earth; Impact of rock and mineral extraction; Managing the impact of rock and mineral extraction; Sustainable use of rocks and minerals;</w:t>
            </w:r>
            <w:r w:rsidDel="00000000" w:rsidR="00000000" w:rsidRPr="00000000">
              <w:rPr>
                <w:rtl w:val="0"/>
              </w:rPr>
            </w:r>
          </w:p>
        </w:tc>
        <w:tc>
          <w:tcPr>
            <w:vAlign w:val="center"/>
          </w:tcPr>
          <w:p w:rsidR="00000000" w:rsidDel="00000000" w:rsidP="00000000" w:rsidRDefault="00000000" w:rsidRPr="00000000" w14:paraId="000000E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F0">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and the environment: Fossil fuel formation; Energy resources and the generation of electricity; Energy demand; Conservation and management of energy resources; Impact of oil pollution; Management of oil pollution;</w:t>
            </w:r>
            <w:r w:rsidDel="00000000" w:rsidR="00000000" w:rsidRPr="00000000">
              <w:rPr>
                <w:rtl w:val="0"/>
              </w:rPr>
            </w:r>
          </w:p>
        </w:tc>
        <w:tc>
          <w:tcPr>
            <w:vAlign w:val="center"/>
          </w:tcPr>
          <w:p w:rsidR="00000000" w:rsidDel="00000000" w:rsidP="00000000" w:rsidRDefault="00000000" w:rsidRPr="00000000" w14:paraId="000000F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F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0F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F8">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Agriculture and the environment-I: Soil composition; Soils for plant growth; Agriculture types; Increasing agricultural yields; Impact of agriculture; Causes and impacts of soil erosion; Managing soil erosion; Sustainable agriculture;</w:t>
            </w:r>
            <w:r w:rsidDel="00000000" w:rsidR="00000000" w:rsidRPr="00000000">
              <w:rPr>
                <w:rtl w:val="0"/>
              </w:rPr>
            </w:r>
          </w:p>
        </w:tc>
        <w:tc>
          <w:tcPr>
            <w:vAlign w:val="center"/>
          </w:tcPr>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0FF">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00">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its management-I: Global water distribution; The water cycle; Water supply; Water usage; Water quality and availability; Multipurpose dam projects; Water pollution and its sources; Impact of water pollution; Managing pollution of fresh water; Managing water-related disease;</w:t>
            </w:r>
            <w:r w:rsidDel="00000000" w:rsidR="00000000" w:rsidRPr="00000000">
              <w:rPr>
                <w:rtl w:val="0"/>
              </w:rPr>
            </w:r>
          </w:p>
        </w:tc>
        <w:tc>
          <w:tcPr>
            <w:vAlign w:val="center"/>
          </w:tcPr>
          <w:p w:rsidR="00000000" w:rsidDel="00000000" w:rsidP="00000000" w:rsidRDefault="00000000" w:rsidRPr="00000000" w14:paraId="0000010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0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0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08">
            <w:pPr>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10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Oceans and fisheries: Oceans as a resource; World fisheries; Impact of exploitation of the oceans; Management of the harvesting of marine species;</w:t>
            </w:r>
            <w:r w:rsidDel="00000000" w:rsidR="00000000" w:rsidRPr="00000000">
              <w:rPr>
                <w:rtl w:val="0"/>
              </w:rPr>
            </w:r>
          </w:p>
        </w:tc>
        <w:tc>
          <w:tcPr>
            <w:vAlign w:val="center"/>
          </w:tcPr>
          <w:p w:rsidR="00000000" w:rsidDel="00000000" w:rsidP="00000000" w:rsidRDefault="00000000" w:rsidRPr="00000000" w14:paraId="0000010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0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0F">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10">
            <w:pPr>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11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Managing natural hazards: Earthquakes and volcanoes; Tropical cyclones; Flooding; Drought; The impacts of natural hazards; Managing the impacts of natural hazard; Opportunities presented by natural hazards; </w:t>
            </w:r>
            <w:r w:rsidDel="00000000" w:rsidR="00000000" w:rsidRPr="00000000">
              <w:rPr>
                <w:rtl w:val="0"/>
              </w:rPr>
            </w:r>
          </w:p>
        </w:tc>
        <w:tc>
          <w:tcPr>
            <w:vAlign w:val="center"/>
          </w:tcPr>
          <w:p w:rsidR="00000000" w:rsidDel="00000000" w:rsidP="00000000" w:rsidRDefault="00000000" w:rsidRPr="00000000" w14:paraId="0000011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1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1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18">
            <w:pPr>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11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atmosphere and human activities: The atmosphere; Atmospheric pollution and its causes; Impact of atmospheric pollution; Managing atmospheric pollution; </w:t>
            </w:r>
            <w:r w:rsidDel="00000000" w:rsidR="00000000" w:rsidRPr="00000000">
              <w:rPr>
                <w:rtl w:val="0"/>
              </w:rPr>
            </w:r>
          </w:p>
        </w:tc>
        <w:tc>
          <w:tcPr>
            <w:vAlign w:val="center"/>
          </w:tcPr>
          <w:p w:rsidR="00000000" w:rsidDel="00000000" w:rsidP="00000000" w:rsidRDefault="00000000" w:rsidRPr="00000000" w14:paraId="0000011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1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1F">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20">
            <w:pPr>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2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population and environment: Human population distribution and density; Changes in population size; Population structure; Managing human population size;  </w:t>
            </w:r>
            <w:r w:rsidDel="00000000" w:rsidR="00000000" w:rsidRPr="00000000">
              <w:rPr>
                <w:rtl w:val="0"/>
              </w:rPr>
            </w:r>
          </w:p>
        </w:tc>
        <w:tc>
          <w:tcPr>
            <w:vAlign w:val="center"/>
          </w:tcPr>
          <w:p w:rsidR="00000000" w:rsidDel="00000000" w:rsidP="00000000" w:rsidRDefault="00000000" w:rsidRPr="00000000" w14:paraId="0000012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2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2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28">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12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ecosystems and human activities: Ecosystems; Ecosystems under threat; Deforestation; Managing forests; Measuring and managing biodiversity;</w:t>
            </w:r>
            <w:r w:rsidDel="00000000" w:rsidR="00000000" w:rsidRPr="00000000">
              <w:rPr>
                <w:rtl w:val="0"/>
              </w:rPr>
            </w:r>
          </w:p>
        </w:tc>
        <w:tc>
          <w:tcPr>
            <w:vAlign w:val="center"/>
          </w:tcPr>
          <w:p w:rsidR="00000000" w:rsidDel="00000000" w:rsidP="00000000" w:rsidRDefault="00000000" w:rsidRPr="00000000" w14:paraId="0000012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2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2F">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30">
            <w:pPr>
              <w:jc w:val="center"/>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131">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management for sustainability: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social impact assessment, its contribution to environmental management and sustainable development; Environmental management for sustainability -II: Environmental audit, its forms, contribution to environmental management and sustainable development</w:t>
            </w:r>
          </w:p>
        </w:tc>
        <w:tc>
          <w:tcPr>
            <w:vAlign w:val="center"/>
          </w:tcPr>
          <w:p w:rsidR="00000000" w:rsidDel="00000000" w:rsidP="00000000" w:rsidRDefault="00000000" w:rsidRPr="00000000" w14:paraId="00000133">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35">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37">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138">
            <w:pPr>
              <w:jc w:val="center"/>
              <w:rPr>
                <w:sz w:val="22"/>
                <w:szCs w:val="22"/>
              </w:rPr>
            </w:pPr>
            <w:r w:rsidDel="00000000" w:rsidR="00000000" w:rsidRPr="00000000">
              <w:rPr>
                <w:sz w:val="22"/>
                <w:szCs w:val="22"/>
                <w:rtl w:val="0"/>
              </w:rPr>
              <w:t xml:space="preserve">12</w:t>
            </w:r>
          </w:p>
        </w:tc>
        <w:tc>
          <w:tcPr>
            <w:vAlign w:val="center"/>
          </w:tcPr>
          <w:p w:rsidR="00000000" w:rsidDel="00000000" w:rsidP="00000000" w:rsidRDefault="00000000" w:rsidRPr="00000000" w14:paraId="00000139">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health: An introduction to the indoor environment, its hygiene and toxicology; Waste and hazardous waste management</w:t>
            </w:r>
          </w:p>
        </w:tc>
        <w:tc>
          <w:tcPr>
            <w:vAlign w:val="center"/>
          </w:tcPr>
          <w:p w:rsidR="00000000" w:rsidDel="00000000" w:rsidP="00000000" w:rsidRDefault="00000000" w:rsidRPr="00000000" w14:paraId="0000013B">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3D">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and worse management case</w:t>
            </w:r>
          </w:p>
        </w:tc>
        <w:tc>
          <w:tcPr>
            <w:vAlign w:val="center"/>
          </w:tcPr>
          <w:p w:rsidR="00000000" w:rsidDel="00000000" w:rsidP="00000000" w:rsidRDefault="00000000" w:rsidRPr="00000000" w14:paraId="0000013F">
            <w:pPr>
              <w:jc w:val="center"/>
              <w:rPr>
                <w:sz w:val="22"/>
                <w:szCs w:val="22"/>
              </w:rPr>
            </w:pPr>
            <w:r w:rsidDel="00000000" w:rsidR="00000000" w:rsidRPr="00000000">
              <w:rPr>
                <w:sz w:val="22"/>
                <w:szCs w:val="22"/>
                <w:rtl w:val="0"/>
              </w:rPr>
              <w:t xml:space="preserve">Seminar</w:t>
            </w:r>
          </w:p>
        </w:tc>
      </w:tr>
      <w:tr>
        <w:trPr>
          <w:cantSplit w:val="0"/>
          <w:tblHeader w:val="0"/>
        </w:trPr>
        <w:tc>
          <w:tcPr>
            <w:gridSpan w:val="4"/>
            <w:vAlign w:val="center"/>
          </w:tcPr>
          <w:p w:rsidR="00000000" w:rsidDel="00000000" w:rsidP="00000000" w:rsidRDefault="00000000" w:rsidRPr="00000000" w14:paraId="00000140">
            <w:pPr>
              <w:jc w:val="center"/>
              <w:rPr>
                <w:sz w:val="22"/>
                <w:szCs w:val="22"/>
              </w:rPr>
            </w:pPr>
            <w:r w:rsidDel="00000000" w:rsidR="00000000" w:rsidRPr="00000000">
              <w:rPr>
                <w:sz w:val="22"/>
                <w:szCs w:val="22"/>
                <w:rtl w:val="0"/>
              </w:rPr>
              <w:t xml:space="preserve">Lecture 32</w:t>
            </w:r>
          </w:p>
          <w:p w:rsidR="00000000" w:rsidDel="00000000" w:rsidP="00000000" w:rsidRDefault="00000000" w:rsidRPr="00000000" w14:paraId="00000141">
            <w:pPr>
              <w:jc w:val="center"/>
              <w:rPr>
                <w:sz w:val="22"/>
                <w:szCs w:val="22"/>
              </w:rPr>
            </w:pPr>
            <w:r w:rsidDel="00000000" w:rsidR="00000000" w:rsidRPr="00000000">
              <w:rPr>
                <w:sz w:val="22"/>
                <w:szCs w:val="22"/>
                <w:rtl w:val="0"/>
              </w:rPr>
              <w:t xml:space="preserve">Seminar 32</w:t>
            </w:r>
          </w:p>
        </w:tc>
      </w:tr>
    </w:tbl>
    <w:p w:rsidR="00000000" w:rsidDel="00000000" w:rsidP="00000000" w:rsidRDefault="00000000" w:rsidRPr="00000000" w14:paraId="00000145">
      <w:pPr>
        <w:spacing w:before="60" w:lineRule="auto"/>
        <w:jc w:val="both"/>
        <w:rPr>
          <w:sz w:val="22"/>
          <w:szCs w:val="22"/>
        </w:rPr>
      </w:pPr>
      <w:r w:rsidDel="00000000" w:rsidR="00000000" w:rsidRPr="00000000">
        <w:rPr>
          <w:rtl w:val="0"/>
        </w:rPr>
      </w:r>
    </w:p>
    <w:p w:rsidR="00000000" w:rsidDel="00000000" w:rsidP="00000000" w:rsidRDefault="00000000" w:rsidRPr="00000000" w14:paraId="00000146">
      <w:pPr>
        <w:pStyle w:val="Heading3"/>
        <w:shd w:fill="ccffcc" w:val="clear"/>
        <w:spacing w:before="60" w:lineRule="auto"/>
        <w:jc w:val="both"/>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Course assignments/tests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Course assignments will constitute of questions, team work, reading, writing scientific paper reflection, presentation etc., </w:t>
      </w:r>
    </w:p>
    <w:p w:rsidR="00000000" w:rsidDel="00000000" w:rsidP="00000000" w:rsidRDefault="00000000" w:rsidRPr="00000000" w14:paraId="00000148">
      <w:pPr>
        <w:spacing w:before="60" w:lineRule="auto"/>
        <w:jc w:val="both"/>
        <w:rPr>
          <w:sz w:val="22"/>
          <w:szCs w:val="22"/>
        </w:rPr>
      </w:pPr>
      <w:r w:rsidDel="00000000" w:rsidR="00000000" w:rsidRPr="00000000">
        <w:rPr>
          <w:rtl w:val="0"/>
        </w:rPr>
      </w:r>
    </w:p>
    <w:p w:rsidR="00000000" w:rsidDel="00000000" w:rsidP="00000000" w:rsidRDefault="00000000" w:rsidRPr="00000000" w14:paraId="00000149">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Literature </w:t>
      </w:r>
    </w:p>
    <w:p w:rsidR="00000000" w:rsidDel="00000000" w:rsidP="00000000" w:rsidRDefault="00000000" w:rsidRPr="00000000" w14:paraId="0000014A">
      <w:pPr>
        <w:spacing w:before="60" w:lineRule="auto"/>
        <w:jc w:val="both"/>
        <w:rPr>
          <w:b w:val="1"/>
          <w:sz w:val="22"/>
          <w:szCs w:val="22"/>
        </w:rPr>
      </w:pPr>
      <w:r w:rsidDel="00000000" w:rsidR="00000000" w:rsidRPr="00000000">
        <w:rPr>
          <w:b w:val="1"/>
          <w:sz w:val="22"/>
          <w:szCs w:val="22"/>
          <w:rtl w:val="0"/>
        </w:rPr>
        <w:t xml:space="preserve">Compulsory: </w:t>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 ECOLOGY AND MANAGEMENT ISSUES. Ariunjargal J. Batsaikhan N. Galbadrakh D. –Ulaanbaatar 2003 - 254. </w:t>
      </w:r>
    </w:p>
    <w:p w:rsidR="00000000" w:rsidDel="00000000" w:rsidP="00000000" w:rsidRDefault="00000000" w:rsidRPr="00000000" w14:paraId="000001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Environmental and Health Risk Assessment and Management /Principles and Practices/. Paolo F. Ricci. Dordrecht, The Netherlands 2006-477</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Environmental Management /Problems and Solutions/. R.Ryan Dupont, Terry E Baxter, Louis Theodore. CRC Press – 1998.</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ENVIRONMENTAL MANAGEMENT /Sciemce and Engineering for Industry/. Iyyanki V Muralikrishna, Valli Manickam. BSPublications. India – 2017.</w:t>
      </w: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highlight w:val="white"/>
          <w:u w:val="none"/>
          <w:vertAlign w:val="baseline"/>
          <w:rtl w:val="0"/>
        </w:rPr>
        <w:t xml:space="preserve">ENVIRONMENTAL MANAGEMENT /A Core Text for O Level and IGCSE/. Second edition. John Pallister. OXPORD UNIVERSITY PRESS-80. </w:t>
      </w:r>
      <w:r w:rsidDel="00000000" w:rsidR="00000000" w:rsidRPr="00000000">
        <w:rPr>
          <w:rtl w:val="0"/>
        </w:rPr>
      </w:r>
    </w:p>
    <w:p w:rsidR="00000000" w:rsidDel="00000000" w:rsidP="00000000" w:rsidRDefault="00000000" w:rsidRPr="00000000" w14:paraId="00000150">
      <w:pPr>
        <w:spacing w:before="60" w:lineRule="auto"/>
        <w:jc w:val="both"/>
        <w:rPr>
          <w:b w:val="1"/>
          <w:sz w:val="22"/>
          <w:szCs w:val="22"/>
        </w:rPr>
      </w:pPr>
      <w:r w:rsidDel="00000000" w:rsidR="00000000" w:rsidRPr="00000000">
        <w:rPr>
          <w:rtl w:val="0"/>
        </w:rPr>
      </w:r>
    </w:p>
    <w:p w:rsidR="00000000" w:rsidDel="00000000" w:rsidP="00000000" w:rsidRDefault="00000000" w:rsidRPr="00000000" w14:paraId="00000151">
      <w:pPr>
        <w:spacing w:before="60" w:lineRule="auto"/>
        <w:jc w:val="both"/>
        <w:rPr>
          <w:b w:val="1"/>
          <w:sz w:val="22"/>
          <w:szCs w:val="22"/>
        </w:rPr>
      </w:pPr>
      <w:r w:rsidDel="00000000" w:rsidR="00000000" w:rsidRPr="00000000">
        <w:rPr>
          <w:rtl w:val="0"/>
        </w:rPr>
      </w:r>
    </w:p>
    <w:p w:rsidR="00000000" w:rsidDel="00000000" w:rsidP="00000000" w:rsidRDefault="00000000" w:rsidRPr="00000000" w14:paraId="00000152">
      <w:pPr>
        <w:spacing w:before="60" w:lineRule="auto"/>
        <w:jc w:val="both"/>
        <w:rPr>
          <w:b w:val="1"/>
          <w:sz w:val="22"/>
          <w:szCs w:val="22"/>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Recommended: </w:t>
      </w:r>
    </w:p>
    <w:p w:rsidR="00000000" w:rsidDel="00000000" w:rsidP="00000000" w:rsidRDefault="00000000" w:rsidRPr="00000000" w14:paraId="000001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Biological monitoring for detection of health effects of heavy metals in the workplace /Manual/. Ministry of Health. Ulaanbaatar city - 2014. </w:t>
      </w:r>
    </w:p>
    <w:p w:rsidR="00000000" w:rsidDel="00000000" w:rsidP="00000000" w:rsidRDefault="00000000" w:rsidRPr="00000000" w14:paraId="000001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http://www.freshwaterplatform.eu/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Network for freshwater research</w:t>
      </w:r>
    </w:p>
    <w:p w:rsidR="00000000" w:rsidDel="00000000" w:rsidP="00000000" w:rsidRDefault="00000000" w:rsidRPr="00000000" w14:paraId="000001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Байгаль орчны мэдээллийн сан (eic.mn)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Environmental information center</w:t>
      </w:r>
    </w:p>
    <w:p w:rsidR="00000000" w:rsidDel="00000000" w:rsidP="00000000" w:rsidRDefault="00000000" w:rsidRPr="00000000" w14:paraId="000001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Science articles</w:t>
      </w:r>
    </w:p>
    <w:p w:rsidR="00000000" w:rsidDel="00000000" w:rsidP="00000000" w:rsidRDefault="00000000" w:rsidRPr="00000000" w14:paraId="00000158">
      <w:pPr>
        <w:rPr>
          <w:sz w:val="22"/>
          <w:szCs w:val="22"/>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Pr>
      <w:drawing>
        <wp:inline distB="0" distT="0" distL="0" distR="0">
          <wp:extent cx="414228" cy="324000"/>
          <wp:effectExtent b="0" l="0" r="0" t="0"/>
          <wp:docPr id="3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Pr>
      <w:drawing>
        <wp:inline distB="0" distT="0" distL="0" distR="0">
          <wp:extent cx="414228" cy="324000"/>
          <wp:effectExtent b="0" l="0" r="0" t="0"/>
          <wp:docPr id="3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-918209</wp:posOffset>
          </wp:positionH>
          <wp:positionV relativeFrom="paragraph">
            <wp:posOffset>573405</wp:posOffset>
          </wp:positionV>
          <wp:extent cx="914400" cy="6858000"/>
          <wp:effectExtent b="0" l="0" r="0" t="0"/>
          <wp:wrapNone/>
          <wp:docPr id="2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14400" cy="685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Arial Narrow" w:cs="Arial Narrow" w:eastAsia="Arial Narrow" w:hAnsi="Arial Narro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0"/>
      <w:numFmt w:val="bullet"/>
      <w:lvlText w:val="•"/>
      <w:lvlJc w:val="left"/>
      <w:pPr>
        <w:ind w:left="2520" w:hanging="360"/>
      </w:pPr>
      <w:rPr>
        <w:rFonts w:ascii="Times New Roman" w:cs="Times New Roman" w:eastAsia="Times New Roman" w:hAnsi="Times New Roman"/>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0"/>
      <w:numFmt w:val="bullet"/>
      <w:lvlText w:val="•"/>
      <w:lvlJc w:val="left"/>
      <w:pPr>
        <w:ind w:left="360" w:hanging="360"/>
      </w:pPr>
      <w:rPr>
        <w:rFonts w:ascii="Times New Roman" w:cs="Times New Roman" w:eastAsia="Times New Roman" w:hAnsi="Times New Roman"/>
        <w:strike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decimal"/>
      <w:lvlText w:val="Week %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0"/>
      <w:numFmt w:val="bullet"/>
      <w:lvlText w:val="•"/>
      <w:lvlJc w:val="left"/>
      <w:pPr>
        <w:ind w:left="2520" w:hanging="360"/>
      </w:pPr>
      <w:rPr>
        <w:rFonts w:ascii="Times New Roman" w:cs="Times New Roman" w:eastAsia="Times New Roman" w:hAnsi="Times New Roman"/>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0"/>
      <w:numFmt w:val="bullet"/>
      <w:lvlText w:val="•"/>
      <w:lvlJc w:val="left"/>
      <w:pPr>
        <w:ind w:left="2520" w:hanging="360"/>
      </w:pPr>
      <w:rPr>
        <w:rFonts w:ascii="Times New Roman" w:cs="Times New Roman" w:eastAsia="Times New Roman" w:hAnsi="Times New Roman"/>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AA36A8"/>
  </w:style>
  <w:style w:type="paragraph" w:styleId="Heading3">
    <w:name w:val="heading 3"/>
    <w:basedOn w:val="Normal"/>
    <w:next w:val="Normal"/>
    <w:link w:val="Heading3Char"/>
    <w:uiPriority w:val="9"/>
    <w:unhideWhenUsed w:val="1"/>
    <w:qFormat w:val="1"/>
    <w:rsid w:val="008510FF"/>
    <w:pPr>
      <w:keepNext w:val="1"/>
      <w:keepLines w:val="1"/>
      <w:spacing w:before="200"/>
      <w:outlineLvl w:val="2"/>
    </w:pPr>
    <w:rPr>
      <w:rFonts w:asciiTheme="majorHAnsi" w:cstheme="majorBidi" w:eastAsiaTheme="majorEastAsia" w:hAnsiTheme="majorHAnsi"/>
      <w:b w:val="1"/>
      <w:bCs w:val="1"/>
      <w:color w:val="4f81bd" w:themeColor="accent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D87B1C"/>
  </w:style>
  <w:style w:type="character" w:styleId="Heading3Char" w:customStyle="1">
    <w:name w:val="Heading 3 Char"/>
    <w:basedOn w:val="DefaultParagraphFont"/>
    <w:link w:val="Heading3"/>
    <w:uiPriority w:val="9"/>
    <w:rsid w:val="008510FF"/>
    <w:rPr>
      <w:rFonts w:asciiTheme="majorHAnsi" w:cstheme="majorBidi" w:eastAsiaTheme="majorEastAsia" w:hAnsiTheme="majorHAnsi"/>
      <w:b w:val="1"/>
      <w:bCs w:val="1"/>
      <w:color w:val="4f81bd" w:themeColor="accent1"/>
      <w:lang w:val="en-US"/>
    </w:rPr>
  </w:style>
  <w:style w:type="paragraph" w:styleId="ListParagraph">
    <w:name w:val="List Paragraph"/>
    <w:basedOn w:val="Normal"/>
    <w:uiPriority w:val="34"/>
    <w:qFormat w:val="1"/>
    <w:rsid w:val="008510FF"/>
    <w:pPr>
      <w:ind w:left="720"/>
      <w:contextualSpacing w:val="1"/>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eastAsia="sv-SE" w:val="sv-SE"/>
    </w:rPr>
  </w:style>
  <w:style w:type="character" w:styleId="BodyTextIndentChar" w:customStyle="1">
    <w:name w:val="Body Text Indent Char"/>
    <w:basedOn w:val="DefaultParagraphFont"/>
    <w:link w:val="BodyTextIndent"/>
    <w:rsid w:val="008510FF"/>
    <w:rPr>
      <w:rFonts w:ascii="Arial Narrow" w:eastAsia="Times New Roman" w:hAnsi="Arial Narrow"/>
      <w:sz w:val="20"/>
      <w:lang w:eastAsia="sv-SE" w:val="sv-SE"/>
    </w:rPr>
  </w:style>
  <w:style w:type="paragraph" w:styleId="Title">
    <w:name w:val="Title"/>
    <w:basedOn w:val="Normal"/>
    <w:next w:val="Normal"/>
    <w:link w:val="TitleChar"/>
    <w:uiPriority w:val="10"/>
    <w:qFormat w:val="1"/>
    <w:rsid w:val="009538E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538EC"/>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FE7E3B"/>
    <w:pPr>
      <w:tabs>
        <w:tab w:val="center" w:pos="4513"/>
        <w:tab w:val="right" w:pos="9026"/>
      </w:tabs>
    </w:pPr>
  </w:style>
  <w:style w:type="character" w:styleId="HeaderChar" w:customStyle="1">
    <w:name w:val="Header Char"/>
    <w:basedOn w:val="DefaultParagraphFont"/>
    <w:link w:val="Header"/>
    <w:uiPriority w:val="99"/>
    <w:rsid w:val="00FE7E3B"/>
  </w:style>
  <w:style w:type="paragraph" w:styleId="Footer">
    <w:name w:val="footer"/>
    <w:basedOn w:val="Normal"/>
    <w:link w:val="FooterChar"/>
    <w:uiPriority w:val="99"/>
    <w:unhideWhenUsed w:val="1"/>
    <w:rsid w:val="00FE7E3B"/>
    <w:pPr>
      <w:tabs>
        <w:tab w:val="center" w:pos="4513"/>
        <w:tab w:val="right" w:pos="9026"/>
      </w:tabs>
    </w:pPr>
  </w:style>
  <w:style w:type="character" w:styleId="FooterChar" w:customStyle="1">
    <w:name w:val="Footer Char"/>
    <w:basedOn w:val="DefaultParagraphFont"/>
    <w:link w:val="Footer"/>
    <w:uiPriority w:val="99"/>
    <w:rsid w:val="00FE7E3B"/>
  </w:style>
  <w:style w:type="paragraph" w:styleId="BalloonText">
    <w:name w:val="Balloon Text"/>
    <w:basedOn w:val="Normal"/>
    <w:link w:val="BalloonTextChar"/>
    <w:uiPriority w:val="99"/>
    <w:semiHidden w:val="1"/>
    <w:unhideWhenUsed w:val="1"/>
    <w:rsid w:val="006A279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279F"/>
    <w:rPr>
      <w:rFonts w:ascii="Tahoma" w:cs="Tahoma" w:hAnsi="Tahoma"/>
      <w:sz w:val="16"/>
      <w:szCs w:val="16"/>
    </w:rPr>
  </w:style>
  <w:style w:type="character" w:styleId="FollowedHyperlink">
    <w:name w:val="FollowedHyperlink"/>
    <w:basedOn w:val="DefaultParagraphFont"/>
    <w:uiPriority w:val="99"/>
    <w:semiHidden w:val="1"/>
    <w:unhideWhenUsed w:val="1"/>
    <w:rsid w:val="00A32900"/>
    <w:rPr>
      <w:color w:val="800080" w:themeColor="followedHyperlink"/>
      <w:u w:val="single"/>
    </w:rPr>
  </w:style>
  <w:style w:type="character" w:styleId="UnresolvedMention" w:customStyle="1">
    <w:name w:val="Unresolved Mention"/>
    <w:basedOn w:val="DefaultParagraphFont"/>
    <w:uiPriority w:val="99"/>
    <w:semiHidden w:val="1"/>
    <w:unhideWhenUsed w:val="1"/>
    <w:rsid w:val="00BB1F8F"/>
    <w:rPr>
      <w:color w:val="605e5c"/>
      <w:shd w:color="auto" w:fill="e1dfdd" w:val="clear"/>
    </w:rPr>
  </w:style>
  <w:style w:type="character" w:styleId="CommentReference">
    <w:name w:val="annotation reference"/>
    <w:basedOn w:val="DefaultParagraphFont"/>
    <w:uiPriority w:val="99"/>
    <w:semiHidden w:val="1"/>
    <w:unhideWhenUsed w:val="1"/>
    <w:rsid w:val="00185CD5"/>
    <w:rPr>
      <w:sz w:val="16"/>
      <w:szCs w:val="16"/>
    </w:rPr>
  </w:style>
  <w:style w:type="paragraph" w:styleId="CommentText">
    <w:name w:val="annotation text"/>
    <w:basedOn w:val="Normal"/>
    <w:link w:val="CommentTextChar"/>
    <w:uiPriority w:val="99"/>
    <w:semiHidden w:val="1"/>
    <w:unhideWhenUsed w:val="1"/>
    <w:rsid w:val="00185CD5"/>
    <w:rPr>
      <w:rFonts w:ascii="Arial" w:cs="Arial" w:eastAsia="Arial" w:hAnsi="Arial"/>
      <w:sz w:val="20"/>
      <w:szCs w:val="20"/>
      <w:lang w:eastAsia="de-DE" w:val="de-DE"/>
    </w:rPr>
  </w:style>
  <w:style w:type="character" w:styleId="CommentTextChar" w:customStyle="1">
    <w:name w:val="Comment Text Char"/>
    <w:basedOn w:val="DefaultParagraphFont"/>
    <w:link w:val="CommentText"/>
    <w:uiPriority w:val="99"/>
    <w:semiHidden w:val="1"/>
    <w:rsid w:val="00185CD5"/>
    <w:rPr>
      <w:rFonts w:ascii="Arial" w:cs="Arial" w:eastAsia="Arial" w:hAnsi="Arial"/>
      <w:sz w:val="20"/>
      <w:szCs w:val="20"/>
      <w:lang w:eastAsia="de-DE" w:val="de-DE"/>
    </w:rPr>
  </w:style>
  <w:style w:type="paragraph" w:styleId="NoSpacing">
    <w:name w:val="No Spacing"/>
    <w:uiPriority w:val="1"/>
    <w:qFormat w:val="1"/>
    <w:rsid w:val="00B1182C"/>
  </w:style>
  <w:style w:type="paragraph" w:styleId="NormalWeb">
    <w:name w:val="Normal (Web)"/>
    <w:basedOn w:val="Normal"/>
    <w:uiPriority w:val="99"/>
    <w:unhideWhenUsed w:val="1"/>
    <w:rsid w:val="008D0E1F"/>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7.0" w:type="dxa"/>
        <w:left w:w="115.0" w:type="dxa"/>
        <w:bottom w:w="57.0" w:type="dxa"/>
        <w:right w:w="115.0" w:type="dxa"/>
      </w:tblCellMar>
    </w:tblPr>
  </w:style>
  <w:style w:type="table" w:styleId="Table4">
    <w:basedOn w:val="TableNormal"/>
    <w:tblPr>
      <w:tblStyleRowBandSize w:val="1"/>
      <w:tblStyleColBandSize w:val="1"/>
      <w:tblCellMar>
        <w:top w:w="57.0" w:type="dxa"/>
        <w:left w:w="115.0" w:type="dxa"/>
        <w:bottom w:w="57.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57.0" w:type="dxa"/>
        <w:left w:w="115.0" w:type="dxa"/>
        <w:bottom w:w="57.0" w:type="dxa"/>
        <w:right w:w="115.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ic.m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nline.num.edu.mn/dashboard" TargetMode="External"/><Relationship Id="rId8" Type="http://schemas.openxmlformats.org/officeDocument/2006/relationships/hyperlink" Target="http://www.freshwaterplatform.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rmQMsPXP9dEfc8G6xLmGlR7Fw==">AMUW2mXFGZ63/eXZUn78vZDPojpPbH8iODYvVAxE4cXjOg20WlCAWoPIs3yu0ajUsvZvqID72D5prORHdH4/xUDAUV3eWW/B46EIaAat9KIsNNuTolca0jmhgSXp1TkRnkWKxHhFDnV2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2022-09-05T02:42:00Z</dcterms:created>
  <dc:creator>1</dc:creator>
</cp:coreProperties>
</file>