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799"/>
        <w:gridCol w:w="4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drawing>
                <wp:inline distT="0" distB="0" distL="0" distR="0">
                  <wp:extent cx="1279525" cy="1767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75" cy="178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2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Dr Swati Kothary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3608705</wp:posOffset>
                  </wp:positionH>
                  <wp:positionV relativeFrom="paragraph">
                    <wp:posOffset>3175</wp:posOffset>
                  </wp:positionV>
                  <wp:extent cx="1233170" cy="824865"/>
                  <wp:effectExtent l="0" t="0" r="5080" b="0"/>
                  <wp:wrapSquare wrapText="bothSides"/>
                  <wp:docPr id="3" name="Picture 3" descr="300+ Free Indian Flag Images &amp; Pictures in 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300+ Free Indian Flag Images &amp; Pictures in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Assistant Professor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Institute of Architecture and Planning 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 w:val="0"/>
                <w:bCs w:val="0"/>
                <w:sz w:val="24"/>
                <w:szCs w:val="24"/>
                <w:lang w:val="en-US"/>
              </w:rPr>
              <w:t>Nirma University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 w:val="0"/>
                <w:bCs w:val="0"/>
                <w:sz w:val="24"/>
                <w:szCs w:val="24"/>
                <w:lang w:val="en-US"/>
              </w:rPr>
              <w:t>Ahmedabad, Gujarat, India</w:t>
            </w:r>
          </w:p>
          <w:p>
            <w:pPr>
              <w:tabs>
                <w:tab w:val="left" w:pos="2208"/>
              </w:tabs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ab/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Language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(s)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  <w:r>
              <w:rPr>
                <w:rFonts w:ascii="Arial Nova Cond Light" w:hAnsi="Arial Nova Cond Light" w:cs="Times New Roman"/>
                <w:sz w:val="24"/>
                <w:szCs w:val="24"/>
              </w:rPr>
              <w:t xml:space="preserve">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English, Hindi and Gujarati</w:t>
            </w:r>
          </w:p>
          <w:p>
            <w:p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Office postal address</w:t>
            </w:r>
            <w:r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hint="default" w:ascii="Arial Nova Cond Light" w:hAnsi="Arial Nova Cond Light" w:cs="Times New Roman"/>
                <w:b w:val="0"/>
                <w:bCs/>
                <w:sz w:val="24"/>
                <w:szCs w:val="24"/>
                <w:lang w:val="en-US"/>
              </w:rPr>
              <w:t>C Block, Nirma University, SG Highway, 38</w:t>
            </w:r>
          </w:p>
          <w:p>
            <w:p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hone number</w:t>
            </w:r>
            <w:r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hint="default" w:ascii="Arial Nova Cond Light" w:hAnsi="Arial Nova Cond Light" w:cs="Times New Roman"/>
                <w:b w:val="0"/>
                <w:bCs/>
                <w:sz w:val="24"/>
                <w:szCs w:val="24"/>
                <w:lang w:val="en-US"/>
              </w:rPr>
              <w:t xml:space="preserve">+919727756467 </w:t>
            </w:r>
          </w:p>
          <w:p>
            <w:p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hint="default" w:ascii="Arial Nova Cond Light" w:hAnsi="Arial Nova Cond Light" w:cs="Times New Roman"/>
                <w:b w:val="0"/>
                <w:bCs/>
                <w:sz w:val="24"/>
                <w:szCs w:val="24"/>
                <w:lang w:val="en-US"/>
              </w:rPr>
              <w:t>swati.kothary@nirmauni.ac.in</w:t>
            </w:r>
          </w:p>
          <w:p>
            <w:pPr>
              <w:tabs>
                <w:tab w:val="left" w:pos="1800"/>
              </w:tabs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</w:rPr>
              <w:t xml:space="preserve">Research </w:t>
            </w:r>
            <w:r>
              <w:rPr>
                <w:rFonts w:hint="default"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</w:rPr>
              <w:t>ate</w:t>
            </w:r>
            <w:r>
              <w:rPr>
                <w:rFonts w:ascii="Arial Nova Cond Light" w:hAnsi="Arial Nova Cond Light" w:cs="Times New Roman"/>
                <w:sz w:val="24"/>
                <w:szCs w:val="24"/>
              </w:rPr>
              <w:t xml:space="preserve">: </w:t>
            </w: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 Nova Cond Light" w:hAnsi="Arial Nova Cond Light"/>
                <w:sz w:val="24"/>
                <w:szCs w:val="24"/>
                <w:lang w:val="en-US"/>
              </w:rPr>
              <w:t>https://www.researchgate.net/profile/Swati-Kothary</w:t>
            </w: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bCs/>
                <w:sz w:val="24"/>
                <w:szCs w:val="24"/>
                <w:lang w:val="en-US"/>
              </w:rPr>
              <w:t>ORCID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:</w:t>
            </w: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Arial Nova Cond Light" w:hAnsi="Arial Nova Cond Light"/>
                <w:sz w:val="24"/>
                <w:szCs w:val="24"/>
                <w:lang w:val="en-US"/>
              </w:rPr>
              <w:t>0000-0002-3947-8242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gridSpan w:val="2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Potential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areas for PhD supervision</w:t>
            </w:r>
            <w:r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4" w:type="dxa"/>
          </w:tcPr>
          <w:p>
            <w:p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Supervising experience</w:t>
            </w:r>
            <w:r>
              <w:rPr>
                <w:rFonts w:hint="default"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gridSpan w:val="2"/>
          </w:tcPr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>Urban Planning and Management</w:t>
            </w:r>
          </w:p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>Nature Based Solutions and Sustainable Development</w:t>
            </w:r>
          </w:p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>Environmental Policy and Law</w:t>
            </w:r>
          </w:p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>Environmental Quality and Governance</w:t>
            </w:r>
          </w:p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 xml:space="preserve">Environment Impact Assessment </w:t>
            </w:r>
          </w:p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>Urban and Industrial Infrastructure</w:t>
            </w:r>
          </w:p>
        </w:tc>
        <w:tc>
          <w:tcPr>
            <w:tcW w:w="4954" w:type="dxa"/>
          </w:tcPr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 xml:space="preserve"> BArch</w:t>
            </w: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students</w:t>
            </w:r>
          </w:p>
          <w:p>
            <w:pPr>
              <w:pStyle w:val="14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rFonts w:hint="default" w:ascii="Arial Nova Cond Light" w:hAnsi="Arial Nova Cond Light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  <w:t>BPlan students</w:t>
            </w:r>
          </w:p>
        </w:tc>
      </w:tr>
    </w:tbl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>Employment history in last 5 years</w:t>
      </w:r>
      <w:r>
        <w:rPr>
          <w:rFonts w:hint="default" w:ascii="Arial Nova Cond Light" w:hAnsi="Arial Nova Cond Light" w:cs="Times New Roman"/>
          <w:b/>
          <w:sz w:val="24"/>
          <w:szCs w:val="24"/>
          <w:lang w:val="en-US"/>
        </w:rPr>
        <w:t xml:space="preserve"> 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: </w:t>
      </w:r>
    </w:p>
    <w:p>
      <w:pPr>
        <w:pStyle w:val="14"/>
        <w:numPr>
          <w:numId w:val="0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 xml:space="preserve">2018 </w:t>
      </w:r>
      <w:r>
        <w:rPr>
          <w:rFonts w:ascii="Arial Nova Cond Light" w:hAnsi="Arial Nova Cond Light" w:cs="Times New Roman"/>
          <w:sz w:val="24"/>
          <w:szCs w:val="24"/>
        </w:rPr>
        <w:t>– present</w:t>
      </w: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ascii="Arial Nova Cond Light" w:hAnsi="Arial Nova Cond Light" w:cs="Times New Roman"/>
          <w:sz w:val="24"/>
          <w:szCs w:val="24"/>
        </w:rPr>
        <w:tab/>
      </w: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Assistant Professor, Institute of Architecture and Planning, Nirma University, Ahmedabad, India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Academic Coordinator, PhD Program 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Coordinator, Examination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Co-Coordinator, Centre for Continuing Education 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Coordinator, IGLUS Centre of Excellence 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Project Lead and Coordinator, URGENT Project</w:t>
      </w:r>
    </w:p>
    <w:p>
      <w:pPr>
        <w:pStyle w:val="14"/>
        <w:numPr>
          <w:numId w:val="0"/>
        </w:numPr>
        <w:spacing w:before="0" w:line="276" w:lineRule="auto"/>
        <w:contextualSpacing/>
        <w:jc w:val="both"/>
        <w:rPr>
          <w:rFonts w:ascii="Arial Nova Cond Light" w:hAnsi="Arial Nova Cond Light" w:cs="Times New Roman"/>
          <w:sz w:val="24"/>
          <w:szCs w:val="24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>Membership of professional association</w:t>
      </w:r>
      <w:r>
        <w:rPr>
          <w:rFonts w:hint="default" w:ascii="Arial Nova Cond Light" w:hAnsi="Arial Nova Cond Light" w:cs="Times New Roman"/>
          <w:b/>
          <w:sz w:val="24"/>
          <w:szCs w:val="24"/>
          <w:lang w:val="en-US"/>
        </w:rPr>
        <w:t xml:space="preserve"> 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: 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The Institute of Town Planners (ITPI), India (2002-039 AITP)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Indian Society of Geomatics (ISG), (Life Member L-1673)</w:t>
      </w:r>
    </w:p>
    <w:p>
      <w:pPr>
        <w:pStyle w:val="14"/>
        <w:numPr>
          <w:ilvl w:val="0"/>
          <w:numId w:val="1"/>
        </w:numPr>
        <w:spacing w:before="0"/>
        <w:jc w:val="both"/>
        <w:rPr>
          <w:rFonts w:ascii="Arial Nova Cond Light" w:hAnsi="Arial Nova Cond Light" w:cs="Times New Roman"/>
          <w:sz w:val="24"/>
          <w:szCs w:val="24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Indian Society of Remote Sensing (ISRS), (Life Member L -4456)</w:t>
      </w: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</w:rPr>
        <w:t xml:space="preserve">Education : </w:t>
      </w:r>
    </w:p>
    <w:p>
      <w:pPr>
        <w:pStyle w:val="14"/>
        <w:numPr>
          <w:ilvl w:val="0"/>
          <w:numId w:val="1"/>
        </w:numPr>
        <w:spacing w:before="0" w:line="240" w:lineRule="auto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PhD - Interdisciplinary, Faculty of Science</w:t>
      </w:r>
    </w:p>
    <w:p>
      <w:pPr>
        <w:pStyle w:val="14"/>
        <w:numPr>
          <w:ilvl w:val="0"/>
          <w:numId w:val="0"/>
        </w:numPr>
        <w:spacing w:before="0" w:line="240" w:lineRule="auto"/>
        <w:ind w:left="360" w:leftChars="0" w:firstLine="520" w:firstLineChars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2006-2010, MSU of Baroda, Vadodara, India</w:t>
      </w:r>
    </w:p>
    <w:p>
      <w:pPr>
        <w:pStyle w:val="14"/>
        <w:numPr>
          <w:ilvl w:val="0"/>
          <w:numId w:val="1"/>
        </w:numPr>
        <w:spacing w:before="0" w:line="240" w:lineRule="auto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Post Graduate Diploma in Environmental Law</w:t>
      </w:r>
    </w:p>
    <w:p>
      <w:pPr>
        <w:pStyle w:val="14"/>
        <w:numPr>
          <w:ilvl w:val="0"/>
          <w:numId w:val="0"/>
        </w:numPr>
        <w:spacing w:before="0" w:line="240" w:lineRule="auto"/>
        <w:ind w:left="360" w:leftChars="0" w:firstLine="520" w:firstLineChars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2002-2004, National Law School of India University, Bengaluru, India</w:t>
      </w:r>
    </w:p>
    <w:p>
      <w:pPr>
        <w:pStyle w:val="14"/>
        <w:numPr>
          <w:ilvl w:val="0"/>
          <w:numId w:val="1"/>
        </w:numPr>
        <w:spacing w:before="0" w:line="240" w:lineRule="auto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Post Graduate Diploma in Planning, (Environmental Planning)</w:t>
      </w:r>
    </w:p>
    <w:p>
      <w:pPr>
        <w:pStyle w:val="14"/>
        <w:numPr>
          <w:ilvl w:val="0"/>
          <w:numId w:val="0"/>
        </w:numPr>
        <w:spacing w:before="0" w:line="240" w:lineRule="auto"/>
        <w:ind w:left="360" w:leftChars="0" w:firstLine="520" w:firstLineChars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1998-2002, CEPT University, Ahmedabad, India</w:t>
      </w:r>
    </w:p>
    <w:p>
      <w:pPr>
        <w:pStyle w:val="14"/>
        <w:numPr>
          <w:ilvl w:val="0"/>
          <w:numId w:val="1"/>
        </w:numPr>
        <w:spacing w:before="0" w:line="240" w:lineRule="auto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Diploma in Construction Technology</w:t>
      </w:r>
    </w:p>
    <w:p>
      <w:pPr>
        <w:pStyle w:val="14"/>
        <w:numPr>
          <w:ilvl w:val="0"/>
          <w:numId w:val="0"/>
        </w:numPr>
        <w:spacing w:before="0" w:line="240" w:lineRule="auto"/>
        <w:ind w:left="360" w:leftChars="0" w:firstLine="520" w:firstLineChars="0"/>
        <w:jc w:val="both"/>
        <w:rPr>
          <w:rFonts w:ascii="Arial Nova Cond Light" w:hAnsi="Arial Nova Cond Light" w:cs="Times New Roman"/>
          <w:b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1993-1998, CEPT University, Ahmedabad, India</w:t>
      </w: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  <w:lang w:val="en-US"/>
        </w:rPr>
      </w:pPr>
    </w:p>
    <w:p>
      <w:pPr>
        <w:spacing w:before="0"/>
        <w:jc w:val="both"/>
        <w:rPr>
          <w:rFonts w:ascii="Arial Nova Cond Light" w:hAnsi="Arial Nova Cond Light" w:cs="Times New Roman"/>
          <w:b/>
          <w:sz w:val="24"/>
          <w:szCs w:val="24"/>
        </w:rPr>
      </w:pP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>S</w:t>
      </w:r>
      <w:r>
        <w:rPr>
          <w:rFonts w:ascii="Arial Nova Cond Light" w:hAnsi="Arial Nova Cond Light" w:cs="Times New Roman"/>
          <w:b/>
          <w:sz w:val="24"/>
          <w:szCs w:val="24"/>
        </w:rPr>
        <w:t>elected</w:t>
      </w:r>
      <w:r>
        <w:rPr>
          <w:rFonts w:ascii="Arial Nova Cond Light" w:hAnsi="Arial Nova Cond Light" w:cs="Times New Roman"/>
          <w:b/>
          <w:sz w:val="24"/>
          <w:szCs w:val="24"/>
          <w:lang w:val="en-US"/>
        </w:rPr>
        <w:t xml:space="preserve"> recent</w:t>
      </w:r>
      <w:r>
        <w:rPr>
          <w:rFonts w:ascii="Arial Nova Cond Light" w:hAnsi="Arial Nova Cond Light" w:cs="Times New Roman"/>
          <w:b/>
          <w:sz w:val="24"/>
          <w:szCs w:val="24"/>
        </w:rPr>
        <w:t xml:space="preserve"> papers</w:t>
      </w:r>
      <w:r>
        <w:rPr>
          <w:rFonts w:hint="default" w:ascii="Arial Nova Cond Light" w:hAnsi="Arial Nova Cond Light" w:cs="Times New Roman"/>
          <w:b/>
          <w:sz w:val="24"/>
          <w:szCs w:val="24"/>
          <w:lang w:val="en-US"/>
        </w:rPr>
        <w:t xml:space="preserve"> and presentations </w:t>
      </w:r>
      <w:r>
        <w:rPr>
          <w:rFonts w:ascii="Arial Nova Cond Light" w:hAnsi="Arial Nova Cond Light" w:cs="Times New Roman"/>
          <w:b/>
          <w:sz w:val="24"/>
          <w:szCs w:val="24"/>
        </w:rPr>
        <w:t>:</w:t>
      </w:r>
    </w:p>
    <w:p>
      <w:pPr>
        <w:spacing w:before="0"/>
        <w:jc w:val="both"/>
        <w:rPr>
          <w:rFonts w:hint="default" w:ascii="Arial Nova Cond Light" w:hAnsi="Arial Nova Cond Light" w:cs="Times New Roman"/>
          <w:b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b/>
          <w:sz w:val="24"/>
          <w:szCs w:val="24"/>
          <w:lang w:val="en-US"/>
        </w:rPr>
        <w:t>Book Chapter</w:t>
      </w:r>
    </w:p>
    <w:p>
      <w:pPr>
        <w:pStyle w:val="14"/>
        <w:numPr>
          <w:ilvl w:val="0"/>
          <w:numId w:val="2"/>
        </w:numPr>
        <w:spacing w:before="0" w:line="240" w:lineRule="auto"/>
        <w:ind w:left="720" w:leftChars="0" w:hanging="360" w:firstLineChars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sz w:val="24"/>
          <w:szCs w:val="24"/>
          <w:lang w:val="en-US"/>
        </w:rPr>
        <w:t>Kothary S., Mali A. (2021) Improving Sustainability in Indian Cities Through Expansion of Edible Green Spaces: Exploring Million Plus Cities of Bengaluru, Hyderabad and Ahmedabad. In: Alalouch C., Piselli C., Cappa F. (eds) Towards Implementation of Sustainability Concepts in Developing Countries.Springer, Switzerland (ISSN 2522-8714)</w:t>
      </w:r>
    </w:p>
    <w:p>
      <w:pPr>
        <w:spacing w:before="0"/>
        <w:jc w:val="both"/>
        <w:rPr>
          <w:rFonts w:hint="default" w:ascii="Arial Nova Cond Light" w:hAnsi="Arial Nova Cond Light" w:cs="Times New Roman"/>
          <w:sz w:val="24"/>
          <w:szCs w:val="24"/>
          <w:lang w:val="en-US"/>
        </w:rPr>
      </w:pPr>
      <w:r>
        <w:rPr>
          <w:rFonts w:hint="default" w:ascii="Arial Nova Cond Light" w:hAnsi="Arial Nova Cond Light" w:cs="Times New Roman"/>
          <w:b/>
          <w:sz w:val="24"/>
          <w:szCs w:val="24"/>
          <w:lang w:val="en-US"/>
        </w:rPr>
        <w:t xml:space="preserve">Expert Presentations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hanging="425" w:firstLineChars="0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‘Sustainable and Smart Cities’, Workshop on Planning for Sustainable and Smart Cities; IGLUS Center of Excellence, January 2020 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hanging="425" w:firstLineChars="0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‘Improving Sustainability in Indian Cities through Expansion of Edible Green Spaces: Exploring Million Plus Cities of Bengaluru, Hyderabad and Ahmedabad’, 4th International Conference on Improving Sustainability Concept in Developing Countries (ISCDC),IEREK Cairo, Egypt, April 2020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hanging="425" w:firstLineChars="0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‘Engineering and Public Health’, Capacity Building Program, Gujarat Urban Development Mission (GUDM), Gandhinagar, Gujarat, India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hanging="425" w:firstLineChars="0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‘Smart City’,Capacity Building Program, Gujarat Urban Development Mission (GUDM), Gandhinagar, Gujarat, India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hanging="425" w:firstLineChars="0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‘Good Practices in Solid Waste Management’, Capacity Building Program, Gujarat Urban Development Mission (GUDM), Gandhinagar, Gujarat, India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Arial Nova Cond Light" w:hAnsi="Arial Nova Cond Light" w:cs="Arial Nova Cond Light"/>
          <w:b/>
          <w:bCs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</w:pPr>
      <w:r>
        <w:rPr>
          <w:rFonts w:hint="default" w:ascii="Arial Nova Cond Light" w:hAnsi="Arial Nova Cond Light" w:cs="Arial Nova Cond Light"/>
          <w:b/>
          <w:bCs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Research / Consulting Projects ( Starting with most recent)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Study on Skill Gap Analysis of all stakeholders in all Urban Areas of Gujarat (170) for National Urban Livelihood Mission (NULM)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 xml:space="preserve">Environmental 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Status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 xml:space="preserve"> for ENVIS Centre for Gujarat Ecology Commission (GEC)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Street Vendor Survey and issue of I Cards and preparation of Street Vending Plan for 132 Municipalities in Gujarat for Gujarat Urban Livelihood Mission (GULM)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Impact Evaluation of Women Focused Schemes/ Programmes in Madhya Pradesh for Madhya Pradesh State Planning Commission (MPSPC)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Survey, Assessment &amp; Analysis Of Groundwater Utilities Of North &amp; Central &amp; South Gujarat for Gujarat Water Supply &amp; Sewerage Board (GWSSB)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Preparation of Instruction Manual for Development of small water bodies in urban areas using ESPA (Ecosystem Services for Poverty Alleviation) approach for Housing Urban Development Corporation Limited (HUDCO)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Preparation of State of Environment Report 2012 (AIR) for Gujarat Ecology Commission (GEC)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100"/>
        <w:jc w:val="both"/>
        <w:textAlignment w:val="auto"/>
        <w:rPr>
          <w:rFonts w:hint="default" w:ascii="Arial Nova Cond Light" w:hAnsi="Arial Nova Cond Light" w:cs="Arial Nova Cond Light"/>
          <w:b/>
          <w:bCs/>
          <w:i w:val="0"/>
          <w:iCs w:val="0"/>
          <w:color w:val="auto"/>
          <w:sz w:val="22"/>
          <w:szCs w:val="22"/>
          <w:u w:val="none"/>
          <w:vertAlign w:val="baseline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-100"/>
        <w:jc w:val="both"/>
        <w:textAlignment w:val="auto"/>
        <w:rPr>
          <w:rFonts w:hint="default" w:ascii="Arial Nova Cond Light" w:hAnsi="Arial Nova Cond Light" w:cs="Arial Nova Cond Light"/>
          <w:b/>
          <w:bCs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/>
          <w:bCs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 xml:space="preserve">For </w:t>
      </w:r>
      <w:r>
        <w:rPr>
          <w:rFonts w:hint="default" w:ascii="Arial Nova Cond Light" w:hAnsi="Arial Nova Cond Light" w:cs="Arial Nova Cond Light"/>
          <w:b/>
          <w:bCs/>
          <w:i w:val="0"/>
          <w:iCs w:val="0"/>
          <w:color w:val="auto"/>
          <w:sz w:val="22"/>
          <w:szCs w:val="22"/>
          <w:u w:val="none"/>
          <w:vertAlign w:val="baseline"/>
        </w:rPr>
        <w:t>Central Pollution Control Board/ Gujarat Pollution Control Board  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right="-10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State Environmental Atla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s, Gujarat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right="-10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District Environmental Atla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s (17 Districts)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right="-10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State Level Guidelines for Siting of Industries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, Gujarat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right="-10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District Level Guidelines for Siting of Industries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 xml:space="preserve"> (17 Districts)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right="-10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Sub District level -Groundwater quality mapping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, Jamnagar and Junagadh Districts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right="-10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Zoning Atlas for Siting of Industries, Under Environment Management Capacity Building Project funded by World Bank (ZASI)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 xml:space="preserve"> ( 17 Districts)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Flood Monitoring and preparation of Disaster Management Plan for State under heavy rains (Industrial Pollution potential)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, Gujarat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Eco Industrial Estate Planning for Padra, Dahej, Vilayat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Eco City for Vapi town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EIA for a site near Gandhidham, Kachchh,FTZ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Annual Action Plan based identification of affected areas under polluted river stretches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 xml:space="preserve"> in Gujarat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Site Scrutiny for Municipal Solid Waste potential landfill sites for the Urban Local Bodies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, Gujarat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Spatial distributions of CNG stations in Ahmedabad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color w:val="auto"/>
          <w:sz w:val="22"/>
          <w:szCs w:val="22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Identification of potential Bricks manufactures for use of flyash produced in Thermal Power Plants</w:t>
      </w: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  <w:t>, Gujarat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18" w:leftChars="0" w:hanging="418" w:firstLineChars="0"/>
        <w:jc w:val="both"/>
        <w:textAlignment w:val="auto"/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  <w:lang w:val="en-US"/>
        </w:rPr>
      </w:pPr>
      <w:r>
        <w:rPr>
          <w:rFonts w:hint="default" w:ascii="Arial Nova Cond Light" w:hAnsi="Arial Nova Cond Light" w:cs="Arial Nova Cond Light"/>
          <w:b w:val="0"/>
          <w:bCs w:val="0"/>
          <w:i w:val="0"/>
          <w:iCs w:val="0"/>
          <w:color w:val="auto"/>
          <w:sz w:val="22"/>
          <w:szCs w:val="22"/>
          <w:u w:val="none"/>
          <w:vertAlign w:val="baseline"/>
        </w:rPr>
        <w:t>Development of GIS support for Comprehensive Information Management System (CIMS) implementation in GPCB</w:t>
      </w:r>
    </w:p>
    <w:sectPr>
      <w:headerReference r:id="rId5" w:type="default"/>
      <w:footerReference r:id="rId6" w:type="default"/>
      <w:pgSz w:w="11906" w:h="16838"/>
      <w:pgMar w:top="288" w:right="850" w:bottom="562" w:left="1138" w:header="342" w:footer="56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ova Cond Light">
    <w:panose1 w:val="020B0306020202020204"/>
    <w:charset w:val="00"/>
    <w:family w:val="swiss"/>
    <w:pitch w:val="default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ova Cond">
    <w:panose1 w:val="020B0506020202020204"/>
    <w:charset w:val="00"/>
    <w:family w:val="auto"/>
    <w:pitch w:val="default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</w:pPr>
    <w:r>
      <w:rPr>
        <w:color w:val="4BACC6" w:themeColor="accent5"/>
        <w14:textFill>
          <w14:solidFill>
            <w14:schemeClr w14:val="accent5"/>
          </w14:solidFill>
        </w14:textFill>
      </w:rPr>
      <w:tab/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  <w:t>URGENT – Urban Resilience and Adaptation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  <w14:textFill>
          <w14:solidFill>
            <w14:schemeClr w14:val="accent5"/>
          </w14:solidFill>
        </w14:textFill>
      </w:rPr>
      <w:t xml:space="preserve"> </w:t>
    </w:r>
    <w:r>
      <w:rPr>
        <w:rFonts w:asciiTheme="minorHAnsi" w:hAnsiTheme="minorHAnsi" w:cstheme="minorHAnsi"/>
        <w:b/>
        <w:bCs/>
        <w:color w:val="4BACC6" w:themeColor="accent5"/>
        <w:sz w:val="24"/>
        <w:szCs w:val="24"/>
        <w14:textFill>
          <w14:solidFill>
            <w14:schemeClr w14:val="accent5"/>
          </w14:solidFill>
        </w14:textFill>
      </w:rPr>
      <w:t>for India and Mongolia</w:t>
    </w:r>
  </w:p>
  <w:p>
    <w:pPr>
      <w:pStyle w:val="6"/>
      <w:ind w:left="2250"/>
      <w:rPr>
        <w:rFonts w:asciiTheme="minorHAnsi" w:hAnsiTheme="minorHAnsi" w:cstheme="minorHAnsi"/>
        <w:color w:val="003399"/>
        <w:lang w:val="en-US"/>
      </w:rPr>
    </w:pPr>
    <w:r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>
      <w:rPr>
        <w:color w:val="3BC57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44450</wp:posOffset>
          </wp:positionH>
          <wp:positionV relativeFrom="paragraph">
            <wp:posOffset>12065</wp:posOffset>
          </wp:positionV>
          <wp:extent cx="1122680" cy="879475"/>
          <wp:effectExtent l="0" t="0" r="1270" b="15875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68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7"/>
      <w:ind w:firstLine="2160"/>
      <w:rPr>
        <w:rFonts w:hint="default"/>
        <w:color w:val="FFFFFF" w:themeColor="background1"/>
        <w:lang w:val="en-US"/>
        <w14:textFill>
          <w14:solidFill>
            <w14:schemeClr w14:val="bg1"/>
          </w14:solidFill>
        </w14:textFill>
      </w:rPr>
    </w:pPr>
    <w:r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  <w14:textFill>
          <w14:solidFill>
            <w14:schemeClr w14:val="accent5"/>
          </w14:solidFill>
        </w14:textFill>
      </w:rPr>
      <w:t>PhD supervis</w:t>
    </w:r>
    <w:r>
      <w:rPr>
        <w:rFonts w:hint="default" w:ascii="Arial Nova Cond Light" w:hAnsi="Arial Nova Cond Light"/>
        <w:b/>
        <w:bCs/>
        <w:color w:val="4BACC6" w:themeColor="accent5"/>
        <w:sz w:val="56"/>
        <w:szCs w:val="56"/>
        <w:lang w:val="en-US"/>
        <w14:textFill>
          <w14:solidFill>
            <w14:schemeClr w14:val="accent5"/>
          </w14:solidFill>
        </w14:textFill>
      </w:rPr>
      <w:t>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CB9CE"/>
    <w:multiLevelType w:val="singleLevel"/>
    <w:tmpl w:val="A09CB9CE"/>
    <w:lvl w:ilvl="0" w:tentative="0">
      <w:start w:val="1"/>
      <w:numFmt w:val="bullet"/>
      <w:lvlText w:val="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abstractNum w:abstractNumId="1">
    <w:nsid w:val="B9D76944"/>
    <w:multiLevelType w:val="singleLevel"/>
    <w:tmpl w:val="B9D76944"/>
    <w:lvl w:ilvl="0" w:tentative="0">
      <w:start w:val="1"/>
      <w:numFmt w:val="bullet"/>
      <w:lvlText w:val="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abstractNum w:abstractNumId="2">
    <w:nsid w:val="BB635A30"/>
    <w:multiLevelType w:val="singleLevel"/>
    <w:tmpl w:val="BB635A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4E3A5E1D"/>
    <w:multiLevelType w:val="multilevel"/>
    <w:tmpl w:val="4E3A5E1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 Nova Cond Light" w:hAnsi="Arial Nova Cond Light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1"/>
    <w:rsid w:val="00010DA4"/>
    <w:rsid w:val="00013040"/>
    <w:rsid w:val="000173BB"/>
    <w:rsid w:val="0003736A"/>
    <w:rsid w:val="000578FE"/>
    <w:rsid w:val="00095FBD"/>
    <w:rsid w:val="000A6F09"/>
    <w:rsid w:val="001357E4"/>
    <w:rsid w:val="00166DA2"/>
    <w:rsid w:val="00167E5A"/>
    <w:rsid w:val="00170B5F"/>
    <w:rsid w:val="00187E18"/>
    <w:rsid w:val="002858B1"/>
    <w:rsid w:val="00296351"/>
    <w:rsid w:val="002A40A4"/>
    <w:rsid w:val="002F01EA"/>
    <w:rsid w:val="003016D9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C0165"/>
    <w:rsid w:val="004D48EA"/>
    <w:rsid w:val="004E4D56"/>
    <w:rsid w:val="00532C81"/>
    <w:rsid w:val="005C74DE"/>
    <w:rsid w:val="005F60D5"/>
    <w:rsid w:val="006041DC"/>
    <w:rsid w:val="00673F52"/>
    <w:rsid w:val="00724932"/>
    <w:rsid w:val="0074428E"/>
    <w:rsid w:val="00792082"/>
    <w:rsid w:val="007A5E17"/>
    <w:rsid w:val="007B2541"/>
    <w:rsid w:val="007E1DB8"/>
    <w:rsid w:val="007E31A2"/>
    <w:rsid w:val="007F3F7C"/>
    <w:rsid w:val="007F7589"/>
    <w:rsid w:val="008540CB"/>
    <w:rsid w:val="008815CC"/>
    <w:rsid w:val="0088780F"/>
    <w:rsid w:val="008A15E2"/>
    <w:rsid w:val="00901273"/>
    <w:rsid w:val="009203B2"/>
    <w:rsid w:val="00972CF4"/>
    <w:rsid w:val="009751F0"/>
    <w:rsid w:val="009F18FB"/>
    <w:rsid w:val="00A35132"/>
    <w:rsid w:val="00A50D8F"/>
    <w:rsid w:val="00A91913"/>
    <w:rsid w:val="00AD2FB3"/>
    <w:rsid w:val="00AF1F25"/>
    <w:rsid w:val="00B1718F"/>
    <w:rsid w:val="00B20D12"/>
    <w:rsid w:val="00B65098"/>
    <w:rsid w:val="00BA1058"/>
    <w:rsid w:val="00BD413D"/>
    <w:rsid w:val="00C00A19"/>
    <w:rsid w:val="00C131B3"/>
    <w:rsid w:val="00C55118"/>
    <w:rsid w:val="00CA2FB8"/>
    <w:rsid w:val="00CA716D"/>
    <w:rsid w:val="00D25786"/>
    <w:rsid w:val="00E1640C"/>
    <w:rsid w:val="00E30399"/>
    <w:rsid w:val="00E40F67"/>
    <w:rsid w:val="00E528B2"/>
    <w:rsid w:val="00E775E4"/>
    <w:rsid w:val="00E818CE"/>
    <w:rsid w:val="00EE2483"/>
    <w:rsid w:val="00F243D0"/>
    <w:rsid w:val="00F378B8"/>
    <w:rsid w:val="00F6556B"/>
    <w:rsid w:val="00F660A6"/>
    <w:rsid w:val="00FA242C"/>
    <w:rsid w:val="00FB3FB2"/>
    <w:rsid w:val="26136A6D"/>
    <w:rsid w:val="2C5E5472"/>
    <w:rsid w:val="36024E26"/>
    <w:rsid w:val="42FB5948"/>
    <w:rsid w:val="59CD1026"/>
    <w:rsid w:val="65CB4FB4"/>
    <w:rsid w:val="65FA7FB5"/>
    <w:rsid w:val="6F8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line="276" w:lineRule="auto"/>
    </w:pPr>
    <w:rPr>
      <w:rFonts w:ascii="Times New Roman" w:hAnsi="Times New Roman" w:eastAsiaTheme="minorHAnsi" w:cstheme="minorBidi"/>
      <w:sz w:val="22"/>
      <w:szCs w:val="22"/>
      <w:lang w:val="mn-MN" w:eastAsia="en-US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uiPriority w:val="99"/>
    <w:pPr>
      <w:tabs>
        <w:tab w:val="center" w:pos="4513"/>
        <w:tab w:val="right" w:pos="9026"/>
      </w:tabs>
      <w:spacing w:before="0" w:line="240" w:lineRule="auto"/>
    </w:pPr>
  </w:style>
  <w:style w:type="paragraph" w:styleId="7">
    <w:name w:val="header"/>
    <w:basedOn w:val="1"/>
    <w:link w:val="12"/>
    <w:unhideWhenUsed/>
    <w:uiPriority w:val="99"/>
    <w:pPr>
      <w:tabs>
        <w:tab w:val="center" w:pos="4513"/>
        <w:tab w:val="right" w:pos="9026"/>
      </w:tabs>
      <w:spacing w:before="0" w:line="240" w:lineRule="auto"/>
    </w:p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uiPriority w:val="5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3"/>
    <w:link w:val="7"/>
    <w:uiPriority w:val="99"/>
  </w:style>
  <w:style w:type="character" w:customStyle="1" w:styleId="13">
    <w:name w:val="Footer Char"/>
    <w:basedOn w:val="3"/>
    <w:link w:val="6"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600</Characters>
  <Lines>5</Lines>
  <Paragraphs>1</Paragraphs>
  <TotalTime>3</TotalTime>
  <ScaleCrop>false</ScaleCrop>
  <LinksUpToDate>false</LinksUpToDate>
  <CharactersWithSpaces>704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2022-05-06T07:42:00Z</dcterms:created>
  <dc:creator>Aagii</dc:creator>
  <cp:lastModifiedBy>admin</cp:lastModifiedBy>
  <dcterms:modified xsi:type="dcterms:W3CDTF">2022-05-17T09:22:29Z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0A25D5CB52454D228D9E6C654136CD99</vt:lpwstr>
  </property>
</Properties>
</file>