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4" w:val="single"/>
        </w:pBdr>
        <w:spacing w:after="0" w:before="60" w:lineRule="auto"/>
        <w:jc w:val="both"/>
        <w:rPr>
          <w:rFonts w:ascii="Times New Roman" w:cs="Times New Roman" w:eastAsia="Times New Roman" w:hAnsi="Times New Roman"/>
          <w:b w:val="1"/>
          <w:color w:val="002060"/>
          <w:sz w:val="36"/>
          <w:szCs w:val="36"/>
        </w:rPr>
      </w:pPr>
      <w:r w:rsidDel="00000000" w:rsidR="00000000" w:rsidRPr="00000000">
        <w:rPr>
          <w:rFonts w:ascii="Times New Roman" w:cs="Times New Roman" w:eastAsia="Times New Roman" w:hAnsi="Times New Roman"/>
          <w:b w:val="1"/>
          <w:color w:val="002060"/>
          <w:sz w:val="36"/>
          <w:szCs w:val="36"/>
          <w:rtl w:val="0"/>
        </w:rPr>
        <w:t xml:space="preserve">SYLLABUS: </w:t>
      </w:r>
    </w:p>
    <w:p w:rsidR="00000000" w:rsidDel="00000000" w:rsidP="00000000" w:rsidRDefault="00000000" w:rsidRPr="00000000" w14:paraId="00000002">
      <w:pPr>
        <w:pStyle w:val="Title"/>
        <w:pBdr>
          <w:bottom w:color="000000" w:space="1" w:sz="4" w:val="single"/>
        </w:pBdr>
        <w:spacing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ECOLOGY OF URBAN WOODY PLANTS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3">
      <w:pPr>
        <w:spacing w:before="60" w:lineRule="auto"/>
        <w:rPr>
          <w:sz w:val="22"/>
          <w:szCs w:val="22"/>
        </w:rPr>
      </w:pPr>
      <w:r w:rsidDel="00000000" w:rsidR="00000000" w:rsidRPr="00000000">
        <w:rPr>
          <w:rtl w:val="0"/>
        </w:rPr>
      </w:r>
    </w:p>
    <w:p w:rsidR="00000000" w:rsidDel="00000000" w:rsidP="00000000" w:rsidRDefault="00000000" w:rsidRPr="00000000" w14:paraId="00000004">
      <w:pPr>
        <w:spacing w:before="60" w:lineRule="auto"/>
        <w:rPr>
          <w:sz w:val="22"/>
          <w:szCs w:val="22"/>
        </w:rPr>
      </w:pPr>
      <w:r w:rsidDel="00000000" w:rsidR="00000000" w:rsidRPr="00000000">
        <w:rPr>
          <w:sz w:val="22"/>
          <w:szCs w:val="22"/>
          <w:rtl w:val="0"/>
        </w:rPr>
        <w:t xml:space="preserve">Course name:</w:t>
        <w:tab/>
        <w:tab/>
      </w:r>
      <w:r w:rsidDel="00000000" w:rsidR="00000000" w:rsidRPr="00000000">
        <w:rPr>
          <w:rtl w:val="0"/>
        </w:rPr>
        <w:t xml:space="preserve">Ecology of urban woody plants</w:t>
      </w:r>
      <w:r w:rsidDel="00000000" w:rsidR="00000000" w:rsidRPr="00000000">
        <w:rPr>
          <w:rtl w:val="0"/>
        </w:rPr>
      </w:r>
    </w:p>
    <w:p w:rsidR="00000000" w:rsidDel="00000000" w:rsidP="00000000" w:rsidRDefault="00000000" w:rsidRPr="00000000" w14:paraId="00000005">
      <w:pPr>
        <w:spacing w:before="60" w:lineRule="auto"/>
        <w:rPr>
          <w:sz w:val="22"/>
          <w:szCs w:val="22"/>
        </w:rPr>
      </w:pPr>
      <w:r w:rsidDel="00000000" w:rsidR="00000000" w:rsidRPr="00000000">
        <w:rPr>
          <w:sz w:val="22"/>
          <w:szCs w:val="22"/>
          <w:rtl w:val="0"/>
        </w:rPr>
        <w:t xml:space="preserve">Number of credits:</w:t>
        <w:tab/>
        <w:t xml:space="preserve">4.8ECTS/3 MCTS </w:t>
      </w:r>
    </w:p>
    <w:p w:rsidR="00000000" w:rsidDel="00000000" w:rsidP="00000000" w:rsidRDefault="00000000" w:rsidRPr="00000000" w14:paraId="00000006">
      <w:pPr>
        <w:spacing w:before="60" w:lineRule="auto"/>
        <w:rPr>
          <w:sz w:val="22"/>
          <w:szCs w:val="22"/>
        </w:rPr>
      </w:pPr>
      <w:r w:rsidDel="00000000" w:rsidR="00000000" w:rsidRPr="00000000">
        <w:rPr>
          <w:sz w:val="22"/>
          <w:szCs w:val="22"/>
          <w:rtl w:val="0"/>
        </w:rPr>
        <w:t xml:space="preserve">Period: </w:t>
        <w:tab/>
        <w:tab/>
        <w:tab/>
        <w:t xml:space="preserve">Spring semester </w:t>
      </w:r>
    </w:p>
    <w:p w:rsidR="00000000" w:rsidDel="00000000" w:rsidP="00000000" w:rsidRDefault="00000000" w:rsidRPr="00000000" w14:paraId="00000007">
      <w:pPr>
        <w:spacing w:before="60" w:lineRule="auto"/>
        <w:rPr>
          <w:sz w:val="22"/>
          <w:szCs w:val="22"/>
        </w:rPr>
      </w:pPr>
      <w:r w:rsidDel="00000000" w:rsidR="00000000" w:rsidRPr="00000000">
        <w:rPr>
          <w:rtl w:val="0"/>
        </w:rPr>
      </w:r>
    </w:p>
    <w:tbl>
      <w:tblPr>
        <w:tblStyle w:val="Table1"/>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8"/>
        <w:gridCol w:w="7322"/>
        <w:tblGridChange w:id="0">
          <w:tblGrid>
            <w:gridCol w:w="1738"/>
            <w:gridCol w:w="7322"/>
          </w:tblGrid>
        </w:tblGridChange>
      </w:tblGrid>
      <w:tr>
        <w:trPr>
          <w:cantSplit w:val="0"/>
          <w:tblHeader w:val="0"/>
        </w:trPr>
        <w:tc>
          <w:tcPr>
            <w:shd w:fill="d9d9d9" w:val="clear"/>
          </w:tcPr>
          <w:p w:rsidR="00000000" w:rsidDel="00000000" w:rsidP="00000000" w:rsidRDefault="00000000" w:rsidRPr="00000000" w14:paraId="00000008">
            <w:pPr>
              <w:spacing w:before="60" w:lineRule="auto"/>
              <w:jc w:val="both"/>
              <w:rPr>
                <w:sz w:val="22"/>
                <w:szCs w:val="22"/>
              </w:rPr>
            </w:pPr>
            <w:r w:rsidDel="00000000" w:rsidR="00000000" w:rsidRPr="00000000">
              <w:rPr>
                <w:sz w:val="22"/>
                <w:szCs w:val="22"/>
                <w:rtl w:val="0"/>
              </w:rPr>
              <w:t xml:space="preserve">Host institution</w:t>
            </w:r>
          </w:p>
        </w:tc>
        <w:tc>
          <w:tcPr/>
          <w:p w:rsidR="00000000" w:rsidDel="00000000" w:rsidP="00000000" w:rsidRDefault="00000000" w:rsidRPr="00000000" w14:paraId="00000009">
            <w:pPr>
              <w:spacing w:before="60" w:lineRule="auto"/>
              <w:jc w:val="both"/>
              <w:rPr>
                <w:sz w:val="22"/>
                <w:szCs w:val="22"/>
              </w:rPr>
            </w:pPr>
            <w:r w:rsidDel="00000000" w:rsidR="00000000" w:rsidRPr="00000000">
              <w:rPr>
                <w:sz w:val="22"/>
                <w:szCs w:val="22"/>
                <w:rtl w:val="0"/>
              </w:rPr>
              <w:t xml:space="preserve">Mongolian University of Life Sciences, School of Agroecology</w:t>
            </w:r>
          </w:p>
        </w:tc>
      </w:tr>
      <w:tr>
        <w:trPr>
          <w:cantSplit w:val="0"/>
          <w:tblHeader w:val="0"/>
        </w:trPr>
        <w:tc>
          <w:tcPr>
            <w:shd w:fill="d9d9d9" w:val="clear"/>
          </w:tcPr>
          <w:p w:rsidR="00000000" w:rsidDel="00000000" w:rsidP="00000000" w:rsidRDefault="00000000" w:rsidRPr="00000000" w14:paraId="0000000A">
            <w:pPr>
              <w:spacing w:before="60" w:lineRule="auto"/>
              <w:jc w:val="both"/>
              <w:rPr>
                <w:sz w:val="22"/>
                <w:szCs w:val="22"/>
              </w:rPr>
            </w:pPr>
            <w:r w:rsidDel="00000000" w:rsidR="00000000" w:rsidRPr="00000000">
              <w:rPr>
                <w:sz w:val="22"/>
                <w:szCs w:val="22"/>
                <w:rtl w:val="0"/>
              </w:rPr>
              <w:t xml:space="preserve">Lecturer</w:t>
            </w:r>
          </w:p>
        </w:tc>
        <w:tc>
          <w:tcPr/>
          <w:p w:rsidR="00000000" w:rsidDel="00000000" w:rsidP="00000000" w:rsidRDefault="00000000" w:rsidRPr="00000000" w14:paraId="0000000B">
            <w:pPr>
              <w:spacing w:before="60" w:lineRule="auto"/>
              <w:jc w:val="both"/>
              <w:rPr>
                <w:sz w:val="22"/>
                <w:szCs w:val="22"/>
              </w:rPr>
            </w:pPr>
            <w:r w:rsidDel="00000000" w:rsidR="00000000" w:rsidRPr="00000000">
              <w:rPr>
                <w:sz w:val="22"/>
                <w:szCs w:val="22"/>
                <w:rtl w:val="0"/>
              </w:rPr>
              <w:t xml:space="preserve">Burenjargal Otgonsuren, </w:t>
            </w:r>
            <w:r w:rsidDel="00000000" w:rsidR="00000000" w:rsidRPr="00000000">
              <w:rPr>
                <w:color w:val="000000"/>
                <w:sz w:val="22"/>
                <w:szCs w:val="22"/>
                <w:rtl w:val="0"/>
              </w:rPr>
              <w:t xml:space="preserve">Odongerel Sangidorj</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C">
            <w:pPr>
              <w:spacing w:before="60" w:lineRule="auto"/>
              <w:jc w:val="both"/>
              <w:rPr>
                <w:sz w:val="22"/>
                <w:szCs w:val="22"/>
              </w:rPr>
            </w:pPr>
            <w:r w:rsidDel="00000000" w:rsidR="00000000" w:rsidRPr="00000000">
              <w:rPr>
                <w:sz w:val="22"/>
                <w:szCs w:val="22"/>
                <w:rtl w:val="0"/>
              </w:rPr>
              <w:t xml:space="preserve">Level</w:t>
            </w:r>
          </w:p>
        </w:tc>
        <w:tc>
          <w:tcPr/>
          <w:p w:rsidR="00000000" w:rsidDel="00000000" w:rsidP="00000000" w:rsidRDefault="00000000" w:rsidRPr="00000000" w14:paraId="0000000D">
            <w:pPr>
              <w:spacing w:before="60" w:lineRule="auto"/>
              <w:jc w:val="both"/>
              <w:rPr>
                <w:sz w:val="22"/>
                <w:szCs w:val="22"/>
              </w:rPr>
            </w:pPr>
            <w:r w:rsidDel="00000000" w:rsidR="00000000" w:rsidRPr="00000000">
              <w:rPr>
                <w:sz w:val="22"/>
                <w:szCs w:val="22"/>
                <w:rtl w:val="0"/>
              </w:rPr>
              <w:t xml:space="preserve">MSc course </w:t>
            </w:r>
          </w:p>
        </w:tc>
      </w:tr>
      <w:tr>
        <w:trPr>
          <w:cantSplit w:val="0"/>
          <w:tblHeader w:val="0"/>
        </w:trPr>
        <w:tc>
          <w:tcPr>
            <w:shd w:fill="d9d9d9" w:val="clear"/>
          </w:tcPr>
          <w:p w:rsidR="00000000" w:rsidDel="00000000" w:rsidP="00000000" w:rsidRDefault="00000000" w:rsidRPr="00000000" w14:paraId="0000000E">
            <w:pPr>
              <w:spacing w:before="60" w:lineRule="auto"/>
              <w:jc w:val="both"/>
              <w:rPr>
                <w:sz w:val="22"/>
                <w:szCs w:val="22"/>
              </w:rPr>
            </w:pPr>
            <w:r w:rsidDel="00000000" w:rsidR="00000000" w:rsidRPr="00000000">
              <w:rPr>
                <w:sz w:val="22"/>
                <w:szCs w:val="22"/>
                <w:rtl w:val="0"/>
              </w:rPr>
              <w:t xml:space="preserve">Course type</w:t>
            </w:r>
          </w:p>
        </w:tc>
        <w:tc>
          <w:tcPr/>
          <w:p w:rsidR="00000000" w:rsidDel="00000000" w:rsidP="00000000" w:rsidRDefault="00000000" w:rsidRPr="00000000" w14:paraId="0000000F">
            <w:pPr>
              <w:spacing w:before="60" w:lineRule="auto"/>
              <w:jc w:val="both"/>
              <w:rPr>
                <w:sz w:val="22"/>
                <w:szCs w:val="22"/>
              </w:rPr>
            </w:pPr>
            <w:r w:rsidDel="00000000" w:rsidR="00000000" w:rsidRPr="00000000">
              <w:rPr>
                <w:sz w:val="22"/>
                <w:szCs w:val="22"/>
                <w:rtl w:val="0"/>
              </w:rPr>
              <w:t xml:space="preserve">Elective course </w:t>
            </w:r>
          </w:p>
        </w:tc>
      </w:tr>
      <w:tr>
        <w:trPr>
          <w:cantSplit w:val="0"/>
          <w:tblHeader w:val="0"/>
        </w:trPr>
        <w:tc>
          <w:tcPr>
            <w:shd w:fill="d9d9d9" w:val="clear"/>
          </w:tcPr>
          <w:p w:rsidR="00000000" w:rsidDel="00000000" w:rsidP="00000000" w:rsidRDefault="00000000" w:rsidRPr="00000000" w14:paraId="00000010">
            <w:pPr>
              <w:spacing w:before="60" w:lineRule="auto"/>
              <w:jc w:val="both"/>
              <w:rPr>
                <w:sz w:val="22"/>
                <w:szCs w:val="22"/>
              </w:rPr>
            </w:pPr>
            <w:r w:rsidDel="00000000" w:rsidR="00000000" w:rsidRPr="00000000">
              <w:rPr>
                <w:sz w:val="22"/>
                <w:szCs w:val="22"/>
                <w:rtl w:val="0"/>
              </w:rPr>
              <w:t xml:space="preserve">Course duration</w:t>
            </w:r>
          </w:p>
        </w:tc>
        <w:tc>
          <w:tcPr>
            <w:shd w:fill="auto" w:val="clear"/>
          </w:tcPr>
          <w:p w:rsidR="00000000" w:rsidDel="00000000" w:rsidP="00000000" w:rsidRDefault="00000000" w:rsidRPr="00000000" w14:paraId="00000011">
            <w:pPr>
              <w:spacing w:before="60" w:lineRule="auto"/>
              <w:jc w:val="both"/>
              <w:rPr>
                <w:sz w:val="22"/>
                <w:szCs w:val="22"/>
              </w:rPr>
            </w:pPr>
            <w:r w:rsidDel="00000000" w:rsidR="00000000" w:rsidRPr="00000000">
              <w:rPr>
                <w:sz w:val="22"/>
                <w:szCs w:val="22"/>
                <w:rtl w:val="0"/>
              </w:rPr>
              <w:t xml:space="preserve">8 weeks </w:t>
            </w:r>
          </w:p>
        </w:tc>
      </w:tr>
      <w:tr>
        <w:trPr>
          <w:cantSplit w:val="0"/>
          <w:tblHeader w:val="0"/>
        </w:trPr>
        <w:tc>
          <w:tcPr>
            <w:shd w:fill="d9d9d9" w:val="clear"/>
          </w:tcPr>
          <w:p w:rsidR="00000000" w:rsidDel="00000000" w:rsidP="00000000" w:rsidRDefault="00000000" w:rsidRPr="00000000" w14:paraId="00000012">
            <w:pPr>
              <w:spacing w:before="60" w:lineRule="auto"/>
              <w:jc w:val="both"/>
              <w:rPr>
                <w:sz w:val="22"/>
                <w:szCs w:val="22"/>
              </w:rPr>
            </w:pPr>
            <w:r w:rsidDel="00000000" w:rsidR="00000000" w:rsidRPr="00000000">
              <w:rPr>
                <w:sz w:val="22"/>
                <w:szCs w:val="22"/>
                <w:rtl w:val="0"/>
              </w:rPr>
              <w:t xml:space="preserve">New/Revised</w:t>
            </w:r>
          </w:p>
        </w:tc>
        <w:tc>
          <w:tcPr>
            <w:shd w:fill="auto" w:val="clear"/>
          </w:tcPr>
          <w:p w:rsidR="00000000" w:rsidDel="00000000" w:rsidP="00000000" w:rsidRDefault="00000000" w:rsidRPr="00000000" w14:paraId="00000013">
            <w:pPr>
              <w:spacing w:before="60" w:lineRule="auto"/>
              <w:jc w:val="both"/>
              <w:rPr>
                <w:sz w:val="22"/>
                <w:szCs w:val="22"/>
              </w:rPr>
            </w:pPr>
            <w:r w:rsidDel="00000000" w:rsidR="00000000" w:rsidRPr="00000000">
              <w:rPr>
                <w:sz w:val="22"/>
                <w:szCs w:val="22"/>
                <w:rtl w:val="0"/>
              </w:rPr>
              <w:t xml:space="preserve">A newly developed </w:t>
            </w:r>
          </w:p>
        </w:tc>
      </w:tr>
      <w:tr>
        <w:trPr>
          <w:cantSplit w:val="0"/>
          <w:tblHeader w:val="0"/>
        </w:trPr>
        <w:tc>
          <w:tcPr>
            <w:shd w:fill="d9d9d9" w:val="clear"/>
          </w:tcPr>
          <w:p w:rsidR="00000000" w:rsidDel="00000000" w:rsidP="00000000" w:rsidRDefault="00000000" w:rsidRPr="00000000" w14:paraId="00000014">
            <w:pPr>
              <w:spacing w:before="60" w:lineRule="auto"/>
              <w:jc w:val="both"/>
              <w:rPr>
                <w:sz w:val="22"/>
                <w:szCs w:val="22"/>
              </w:rPr>
            </w:pPr>
            <w:r w:rsidDel="00000000" w:rsidR="00000000" w:rsidRPr="00000000">
              <w:rPr>
                <w:sz w:val="22"/>
                <w:szCs w:val="22"/>
                <w:rtl w:val="0"/>
              </w:rPr>
              <w:t xml:space="preserve">E-course link</w:t>
            </w:r>
          </w:p>
        </w:tc>
        <w:tc>
          <w:tcPr>
            <w:shd w:fill="auto" w:val="clear"/>
          </w:tcPr>
          <w:p w:rsidR="00000000" w:rsidDel="00000000" w:rsidP="00000000" w:rsidRDefault="00000000" w:rsidRPr="00000000" w14:paraId="00000015">
            <w:pPr>
              <w:spacing w:before="60" w:lineRule="auto"/>
              <w:jc w:val="both"/>
              <w:rPr>
                <w:sz w:val="22"/>
                <w:szCs w:val="22"/>
              </w:rPr>
            </w:pPr>
            <w:r w:rsidDel="00000000" w:rsidR="00000000" w:rsidRPr="00000000">
              <w:rPr>
                <w:rtl w:val="0"/>
              </w:rPr>
            </w:r>
          </w:p>
        </w:tc>
      </w:tr>
    </w:tbl>
    <w:p w:rsidR="00000000" w:rsidDel="00000000" w:rsidP="00000000" w:rsidRDefault="00000000" w:rsidRPr="00000000" w14:paraId="00000016">
      <w:pPr>
        <w:pStyle w:val="Heading3"/>
        <w:spacing w:before="60" w:lineRule="auto"/>
        <w:jc w:val="both"/>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17">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Summary</w:t>
      </w:r>
    </w:p>
    <w:p w:rsidR="00000000" w:rsidDel="00000000" w:rsidP="00000000" w:rsidRDefault="00000000" w:rsidRPr="00000000" w14:paraId="00000018">
      <w:pPr>
        <w:spacing w:before="60" w:lineRule="auto"/>
        <w:jc w:val="both"/>
        <w:rPr>
          <w:sz w:val="22"/>
          <w:szCs w:val="22"/>
        </w:rPr>
      </w:pPr>
      <w:r w:rsidDel="00000000" w:rsidR="00000000" w:rsidRPr="00000000">
        <w:rPr>
          <w:sz w:val="22"/>
          <w:szCs w:val="22"/>
          <w:rtl w:val="0"/>
        </w:rPr>
        <w:t xml:space="preserve">Students will provide …... </w:t>
      </w:r>
    </w:p>
    <w:p w:rsidR="00000000" w:rsidDel="00000000" w:rsidP="00000000" w:rsidRDefault="00000000" w:rsidRPr="00000000" w14:paraId="00000019">
      <w:pPr>
        <w:tabs>
          <w:tab w:val="left" w:pos="1276"/>
        </w:tabs>
        <w:spacing w:before="60" w:lineRule="auto"/>
        <w:jc w:val="both"/>
        <w:rPr>
          <w:sz w:val="22"/>
          <w:szCs w:val="22"/>
        </w:rPr>
      </w:pPr>
      <w:r w:rsidDel="00000000" w:rsidR="00000000" w:rsidRPr="00000000">
        <w:rPr>
          <w:sz w:val="22"/>
          <w:szCs w:val="22"/>
          <w:rtl w:val="0"/>
        </w:rPr>
        <w:t xml:space="preserve">The Master course covers urban woody plants and air pollution and their relation, carbon sequestration by urban trees, soil and impact on soil quality, woody plants and water relation, water regulation service, urban woody plants and their relation on light, benefits of urban green space on improving the urban climate, heat island and the role of urban greening, role of urban forests in residents health, value and assessment of urban forests.</w:t>
      </w:r>
    </w:p>
    <w:p w:rsidR="00000000" w:rsidDel="00000000" w:rsidP="00000000" w:rsidRDefault="00000000" w:rsidRPr="00000000" w14:paraId="0000001A">
      <w:pPr>
        <w:pStyle w:val="Heading3"/>
        <w:shd w:fill="ccffcc" w:val="clear"/>
        <w:tabs>
          <w:tab w:val="left" w:pos="3336"/>
        </w:tabs>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Target student audiences</w:t>
      </w:r>
    </w:p>
    <w:p w:rsidR="00000000" w:rsidDel="00000000" w:rsidP="00000000" w:rsidRDefault="00000000" w:rsidRPr="00000000" w14:paraId="0000001B">
      <w:pPr>
        <w:spacing w:before="60" w:lineRule="auto"/>
        <w:jc w:val="both"/>
        <w:rPr>
          <w:sz w:val="22"/>
          <w:szCs w:val="22"/>
        </w:rPr>
      </w:pPr>
      <w:bookmarkStart w:colFirst="0" w:colLast="0" w:name="_heading=h.gjdgxs" w:id="0"/>
      <w:bookmarkEnd w:id="0"/>
      <w:r w:rsidDel="00000000" w:rsidR="00000000" w:rsidRPr="00000000">
        <w:rPr>
          <w:sz w:val="22"/>
          <w:szCs w:val="22"/>
          <w:rtl w:val="0"/>
        </w:rPr>
        <w:t xml:space="preserve">Master students majoring in landscape architecture</w:t>
      </w:r>
    </w:p>
    <w:p w:rsidR="00000000" w:rsidDel="00000000" w:rsidP="00000000" w:rsidRDefault="00000000" w:rsidRPr="00000000" w14:paraId="0000001C">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Prerequisites</w:t>
      </w:r>
    </w:p>
    <w:p w:rsidR="00000000" w:rsidDel="00000000" w:rsidP="00000000" w:rsidRDefault="00000000" w:rsidRPr="00000000" w14:paraId="0000001D">
      <w:pPr>
        <w:spacing w:before="60" w:lineRule="auto"/>
        <w:jc w:val="both"/>
        <w:rPr>
          <w:sz w:val="22"/>
          <w:szCs w:val="22"/>
        </w:rPr>
      </w:pPr>
      <w:r w:rsidDel="00000000" w:rsidR="00000000" w:rsidRPr="00000000">
        <w:rPr>
          <w:sz w:val="22"/>
          <w:szCs w:val="22"/>
          <w:rtl w:val="0"/>
        </w:rPr>
        <w:t xml:space="preserve">Required courses (or equivalents): Landscape architecture ecology     </w:t>
      </w:r>
    </w:p>
    <w:p w:rsidR="00000000" w:rsidDel="00000000" w:rsidP="00000000" w:rsidRDefault="00000000" w:rsidRPr="00000000" w14:paraId="0000001E">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Aims and objectives</w:t>
      </w:r>
    </w:p>
    <w:p w:rsidR="00000000" w:rsidDel="00000000" w:rsidP="00000000" w:rsidRDefault="00000000" w:rsidRPr="00000000" w14:paraId="0000001F">
      <w:pPr>
        <w:spacing w:before="60" w:lineRule="auto"/>
        <w:jc w:val="both"/>
        <w:rPr>
          <w:sz w:val="22"/>
          <w:szCs w:val="22"/>
        </w:rPr>
      </w:pPr>
      <w:r w:rsidDel="00000000" w:rsidR="00000000" w:rsidRPr="00000000">
        <w:rPr>
          <w:sz w:val="22"/>
          <w:szCs w:val="22"/>
          <w:rtl w:val="0"/>
        </w:rPr>
        <w:t xml:space="preserve">The course aims to provide knowledge about woody plant ecology in urban area and urban green zone forest ecology particular reference to the responses of woody plants to urban environmental factors and to woody plant life strategies and methods to identify and analyze affecting factors.</w:t>
      </w:r>
    </w:p>
    <w:p w:rsidR="00000000" w:rsidDel="00000000" w:rsidP="00000000" w:rsidRDefault="00000000" w:rsidRPr="00000000" w14:paraId="00000020">
      <w:pPr>
        <w:shd w:fill="ccffcc" w:val="clear"/>
        <w:spacing w:before="60" w:lineRule="auto"/>
        <w:jc w:val="both"/>
        <w:rPr>
          <w:b w:val="1"/>
          <w:sz w:val="22"/>
          <w:szCs w:val="22"/>
        </w:rPr>
      </w:pPr>
      <w:r w:rsidDel="00000000" w:rsidR="00000000" w:rsidRPr="00000000">
        <w:rPr>
          <w:b w:val="1"/>
          <w:sz w:val="22"/>
          <w:szCs w:val="22"/>
          <w:rtl w:val="0"/>
        </w:rPr>
        <w:t xml:space="preserve">The authentic tasks</w:t>
      </w:r>
    </w:p>
    <w:p w:rsidR="00000000" w:rsidDel="00000000" w:rsidP="00000000" w:rsidRDefault="00000000" w:rsidRPr="00000000" w14:paraId="00000021">
      <w:pPr>
        <w:spacing w:before="60" w:lineRule="auto"/>
        <w:jc w:val="both"/>
        <w:rPr>
          <w:sz w:val="22"/>
          <w:szCs w:val="22"/>
        </w:rPr>
      </w:pPr>
      <w:r w:rsidDel="00000000" w:rsidR="00000000" w:rsidRPr="00000000">
        <w:rPr>
          <w:sz w:val="22"/>
          <w:szCs w:val="22"/>
          <w:rtl w:val="0"/>
        </w:rPr>
        <w:t xml:space="preserve">The authentic tasks are…</w:t>
      </w:r>
    </w:p>
    <w:p w:rsidR="00000000" w:rsidDel="00000000" w:rsidP="00000000" w:rsidRDefault="00000000" w:rsidRPr="00000000" w14:paraId="00000022">
      <w:pPr>
        <w:spacing w:before="60" w:lineRule="auto"/>
        <w:jc w:val="both"/>
        <w:rPr>
          <w:sz w:val="22"/>
          <w:szCs w:val="22"/>
        </w:rPr>
      </w:pPr>
      <w:r w:rsidDel="00000000" w:rsidR="00000000" w:rsidRPr="00000000">
        <w:rPr>
          <w:sz w:val="22"/>
          <w:szCs w:val="22"/>
          <w:rtl w:val="0"/>
        </w:rPr>
        <w:t xml:space="preserve">Two hour lecture is followed by a practical session.</w:t>
      </w:r>
    </w:p>
    <w:p w:rsidR="00000000" w:rsidDel="00000000" w:rsidP="00000000" w:rsidRDefault="00000000" w:rsidRPr="00000000" w14:paraId="00000023">
      <w:pPr>
        <w:spacing w:before="60" w:lineRule="auto"/>
        <w:jc w:val="both"/>
        <w:rPr>
          <w:sz w:val="22"/>
          <w:szCs w:val="22"/>
        </w:rPr>
      </w:pPr>
      <w:r w:rsidDel="00000000" w:rsidR="00000000" w:rsidRPr="00000000">
        <w:rPr>
          <w:rtl w:val="0"/>
        </w:rPr>
      </w:r>
    </w:p>
    <w:p w:rsidR="00000000" w:rsidDel="00000000" w:rsidP="00000000" w:rsidRDefault="00000000" w:rsidRPr="00000000" w14:paraId="00000024">
      <w:pPr>
        <w:spacing w:before="60" w:lineRule="auto"/>
        <w:jc w:val="both"/>
        <w:rPr>
          <w:sz w:val="22"/>
          <w:szCs w:val="22"/>
        </w:rPr>
      </w:pPr>
      <w:r w:rsidDel="00000000" w:rsidR="00000000" w:rsidRPr="00000000">
        <w:rPr>
          <w:rtl w:val="0"/>
        </w:rPr>
      </w:r>
    </w:p>
    <w:p w:rsidR="00000000" w:rsidDel="00000000" w:rsidP="00000000" w:rsidRDefault="00000000" w:rsidRPr="00000000" w14:paraId="00000025">
      <w:pPr>
        <w:spacing w:before="60" w:lineRule="auto"/>
        <w:jc w:val="both"/>
        <w:rPr>
          <w:sz w:val="22"/>
          <w:szCs w:val="22"/>
        </w:rPr>
      </w:pPr>
      <w:r w:rsidDel="00000000" w:rsidR="00000000" w:rsidRPr="00000000">
        <w:rPr>
          <w:rtl w:val="0"/>
        </w:rPr>
      </w:r>
    </w:p>
    <w:p w:rsidR="00000000" w:rsidDel="00000000" w:rsidP="00000000" w:rsidRDefault="00000000" w:rsidRPr="00000000" w14:paraId="00000026">
      <w:pPr>
        <w:spacing w:before="60" w:lineRule="auto"/>
        <w:jc w:val="both"/>
        <w:rPr>
          <w:sz w:val="22"/>
          <w:szCs w:val="22"/>
        </w:rPr>
      </w:pPr>
      <w:r w:rsidDel="00000000" w:rsidR="00000000" w:rsidRPr="00000000">
        <w:rPr>
          <w:rtl w:val="0"/>
        </w:rPr>
      </w:r>
    </w:p>
    <w:p w:rsidR="00000000" w:rsidDel="00000000" w:rsidP="00000000" w:rsidRDefault="00000000" w:rsidRPr="00000000" w14:paraId="00000027">
      <w:pPr>
        <w:spacing w:before="60" w:lineRule="auto"/>
        <w:jc w:val="both"/>
        <w:rPr>
          <w:sz w:val="22"/>
          <w:szCs w:val="22"/>
        </w:rPr>
      </w:pPr>
      <w:r w:rsidDel="00000000" w:rsidR="00000000" w:rsidRPr="00000000">
        <w:rPr>
          <w:rtl w:val="0"/>
        </w:rPr>
      </w:r>
    </w:p>
    <w:p w:rsidR="00000000" w:rsidDel="00000000" w:rsidP="00000000" w:rsidRDefault="00000000" w:rsidRPr="00000000" w14:paraId="00000028">
      <w:pPr>
        <w:spacing w:before="60" w:lineRule="auto"/>
        <w:jc w:val="both"/>
        <w:rPr>
          <w:sz w:val="22"/>
          <w:szCs w:val="22"/>
        </w:rPr>
      </w:pPr>
      <w:r w:rsidDel="00000000" w:rsidR="00000000" w:rsidRPr="00000000">
        <w:rPr>
          <w:rtl w:val="0"/>
        </w:rPr>
      </w:r>
    </w:p>
    <w:p w:rsidR="00000000" w:rsidDel="00000000" w:rsidP="00000000" w:rsidRDefault="00000000" w:rsidRPr="00000000" w14:paraId="00000029">
      <w:pPr>
        <w:spacing w:before="60" w:lineRule="auto"/>
        <w:jc w:val="both"/>
        <w:rPr>
          <w:sz w:val="22"/>
          <w:szCs w:val="22"/>
        </w:rPr>
      </w:pPr>
      <w:r w:rsidDel="00000000" w:rsidR="00000000" w:rsidRPr="00000000">
        <w:rPr>
          <w:rtl w:val="0"/>
        </w:rPr>
      </w:r>
    </w:p>
    <w:p w:rsidR="00000000" w:rsidDel="00000000" w:rsidP="00000000" w:rsidRDefault="00000000" w:rsidRPr="00000000" w14:paraId="0000002A">
      <w:pPr>
        <w:spacing w:before="60" w:lineRule="auto"/>
        <w:jc w:val="both"/>
        <w:rPr>
          <w:sz w:val="22"/>
          <w:szCs w:val="22"/>
        </w:rPr>
      </w:pPr>
      <w:r w:rsidDel="00000000" w:rsidR="00000000" w:rsidRPr="00000000">
        <w:rPr>
          <w:rtl w:val="0"/>
        </w:rPr>
      </w:r>
    </w:p>
    <w:p w:rsidR="00000000" w:rsidDel="00000000" w:rsidP="00000000" w:rsidRDefault="00000000" w:rsidRPr="00000000" w14:paraId="0000002B">
      <w:pPr>
        <w:spacing w:before="60" w:lineRule="auto"/>
        <w:jc w:val="both"/>
        <w:rPr>
          <w:sz w:val="22"/>
          <w:szCs w:val="22"/>
        </w:rPr>
      </w:pPr>
      <w:r w:rsidDel="00000000" w:rsidR="00000000" w:rsidRPr="00000000">
        <w:rPr>
          <w:rtl w:val="0"/>
        </w:rPr>
      </w:r>
    </w:p>
    <w:p w:rsidR="00000000" w:rsidDel="00000000" w:rsidP="00000000" w:rsidRDefault="00000000" w:rsidRPr="00000000" w14:paraId="0000002C">
      <w:pPr>
        <w:spacing w:before="60" w:lineRule="auto"/>
        <w:jc w:val="both"/>
        <w:rPr>
          <w:sz w:val="22"/>
          <w:szCs w:val="22"/>
        </w:rPr>
      </w:pPr>
      <w:r w:rsidDel="00000000" w:rsidR="00000000" w:rsidRPr="00000000">
        <w:rPr>
          <w:rtl w:val="0"/>
        </w:rPr>
      </w:r>
    </w:p>
    <w:p w:rsidR="00000000" w:rsidDel="00000000" w:rsidP="00000000" w:rsidRDefault="00000000" w:rsidRPr="00000000" w14:paraId="0000002D">
      <w:pPr>
        <w:spacing w:before="60" w:lineRule="auto"/>
        <w:jc w:val="both"/>
        <w:rPr>
          <w:sz w:val="22"/>
          <w:szCs w:val="22"/>
        </w:rPr>
      </w:pPr>
      <w:r w:rsidDel="00000000" w:rsidR="00000000" w:rsidRPr="00000000">
        <w:rPr>
          <w:rtl w:val="0"/>
        </w:rPr>
      </w:r>
    </w:p>
    <w:p w:rsidR="00000000" w:rsidDel="00000000" w:rsidP="00000000" w:rsidRDefault="00000000" w:rsidRPr="00000000" w14:paraId="0000002E">
      <w:pPr>
        <w:spacing w:before="60" w:lineRule="auto"/>
        <w:jc w:val="both"/>
        <w:rPr>
          <w:sz w:val="22"/>
          <w:szCs w:val="22"/>
        </w:rPr>
      </w:pPr>
      <w:r w:rsidDel="00000000" w:rsidR="00000000" w:rsidRPr="00000000">
        <w:rPr>
          <w:rtl w:val="0"/>
        </w:rPr>
      </w:r>
    </w:p>
    <w:p w:rsidR="00000000" w:rsidDel="00000000" w:rsidP="00000000" w:rsidRDefault="00000000" w:rsidRPr="00000000" w14:paraId="0000002F">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General learning outcomes:</w:t>
      </w:r>
    </w:p>
    <w:p w:rsidR="00000000" w:rsidDel="00000000" w:rsidP="00000000" w:rsidRDefault="00000000" w:rsidRPr="00000000" w14:paraId="00000030">
      <w:pPr>
        <w:spacing w:before="60" w:lineRule="auto"/>
        <w:jc w:val="both"/>
        <w:rPr>
          <w:sz w:val="22"/>
          <w:szCs w:val="22"/>
        </w:rPr>
      </w:pPr>
      <w:r w:rsidDel="00000000" w:rsidR="00000000" w:rsidRPr="00000000">
        <w:rPr>
          <w:sz w:val="22"/>
          <w:szCs w:val="22"/>
          <w:rtl w:val="0"/>
        </w:rPr>
        <w:t xml:space="preserve">By the end of the course, successful students will:</w:t>
      </w:r>
    </w:p>
    <w:tbl>
      <w:tblPr>
        <w:tblStyle w:val="Table2"/>
        <w:tblW w:w="9140.0" w:type="dxa"/>
        <w:jc w:val="center"/>
        <w:tblBorders>
          <w:insideH w:color="000000" w:space="0" w:sz="4" w:val="single"/>
          <w:insideV w:color="000000" w:space="0" w:sz="4" w:val="single"/>
        </w:tblBorders>
        <w:tblLayout w:type="fixed"/>
        <w:tblLook w:val="0400"/>
      </w:tblPr>
      <w:tblGrid>
        <w:gridCol w:w="1707"/>
        <w:gridCol w:w="7433"/>
        <w:tblGridChange w:id="0">
          <w:tblGrid>
            <w:gridCol w:w="1707"/>
            <w:gridCol w:w="7433"/>
          </w:tblGrid>
        </w:tblGridChange>
      </w:tblGrid>
      <w:tr>
        <w:trPr>
          <w:cantSplit w:val="0"/>
          <w:tblHeader w:val="0"/>
        </w:trPr>
        <w:tc>
          <w:tcPr>
            <w:shd w:fill="auto" w:val="clear"/>
            <w:vAlign w:val="center"/>
          </w:tcPr>
          <w:p w:rsidR="00000000" w:rsidDel="00000000" w:rsidP="00000000" w:rsidRDefault="00000000" w:rsidRPr="00000000" w14:paraId="00000031">
            <w:pPr>
              <w:jc w:val="center"/>
              <w:rPr>
                <w:b w:val="1"/>
                <w:sz w:val="22"/>
                <w:szCs w:val="22"/>
              </w:rPr>
            </w:pPr>
            <w:r w:rsidDel="00000000" w:rsidR="00000000" w:rsidRPr="00000000">
              <w:rPr>
                <w:b w:val="1"/>
                <w:sz w:val="22"/>
                <w:szCs w:val="22"/>
                <w:rtl w:val="0"/>
              </w:rPr>
              <w:t xml:space="preserve">Knowledge</w:t>
            </w:r>
          </w:p>
        </w:tc>
        <w:tc>
          <w:tcPr>
            <w:shd w:fill="auto" w:val="clear"/>
            <w:vAlign w:val="center"/>
          </w:tcPr>
          <w:p w:rsidR="00000000" w:rsidDel="00000000" w:rsidP="00000000" w:rsidRDefault="00000000" w:rsidRPr="00000000" w14:paraId="00000032">
            <w:pPr>
              <w:spacing w:line="276" w:lineRule="auto"/>
              <w:jc w:val="both"/>
              <w:rPr>
                <w:sz w:val="22"/>
                <w:szCs w:val="22"/>
              </w:rPr>
            </w:pPr>
            <w:r w:rsidDel="00000000" w:rsidR="00000000" w:rsidRPr="00000000">
              <w:rPr>
                <w:sz w:val="22"/>
                <w:szCs w:val="22"/>
                <w:rtl w:val="0"/>
              </w:rPr>
              <w:t xml:space="preserve">The course provides the students with the knowledge of: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urban woody plant species and their environment</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the factors influencing the growth of urban woody plants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urban woody plant ecosystem services</w:t>
            </w:r>
          </w:p>
        </w:tc>
      </w:tr>
      <w:tr>
        <w:trPr>
          <w:cantSplit w:val="0"/>
          <w:tblHeader w:val="0"/>
        </w:trPr>
        <w:tc>
          <w:tcPr>
            <w:shd w:fill="auto" w:val="clea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Application</w:t>
            </w:r>
          </w:p>
        </w:tc>
        <w:tc>
          <w:tcPr>
            <w:shd w:fill="auto" w:val="clear"/>
            <w:vAlign w:val="center"/>
          </w:tcPr>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 hypotheses based on scholarly reading, formulate and test hypotheses through experimental work in urban woody plant ecology</w:t>
            </w:r>
          </w:p>
        </w:tc>
      </w:tr>
      <w:tr>
        <w:trPr>
          <w:cantSplit w:val="0"/>
          <w:tblHeader w:val="0"/>
        </w:trPr>
        <w:tc>
          <w:tcPr>
            <w:tcBorders>
              <w:bottom w:color="000000" w:space="0" w:sz="4" w:val="single"/>
            </w:tcBorders>
            <w:shd w:fill="auto" w:val="clear"/>
            <w:vAlign w:val="center"/>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Analysis</w:t>
            </w:r>
          </w:p>
        </w:tc>
        <w:tc>
          <w:tcPr>
            <w:tcBorders>
              <w:bottom w:color="000000" w:space="0" w:sz="4" w:val="single"/>
            </w:tcBorders>
            <w:shd w:fill="auto" w:val="clear"/>
            <w:vAlign w:val="center"/>
          </w:tcPr>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critical thinking, analysis, and writing skills as they apply to urban woody plant ecology</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Synthesis</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literature through discussion with classmates; explain topics in through oral presentation</w:t>
            </w:r>
          </w:p>
        </w:tc>
      </w:tr>
      <w:tr>
        <w:trPr>
          <w:cantSplit w:val="0"/>
          <w:tblHeader w:val="0"/>
        </w:trPr>
        <w:tc>
          <w:tcPr>
            <w:tcBorders>
              <w:top w:color="000000" w:space="0" w:sz="4" w:val="single"/>
              <w:bottom w:color="000000" w:space="0" w:sz="4" w:val="single"/>
            </w:tcBorders>
            <w:shd w:fill="auto" w:val="clear"/>
            <w:vAlign w:val="center"/>
          </w:tcPr>
          <w:p w:rsidR="00000000" w:rsidDel="00000000" w:rsidP="00000000" w:rsidRDefault="00000000" w:rsidRPr="00000000" w14:paraId="0000003C">
            <w:pPr>
              <w:jc w:val="center"/>
              <w:rPr>
                <w:sz w:val="22"/>
                <w:szCs w:val="22"/>
              </w:rPr>
            </w:pPr>
            <w:r w:rsidDel="00000000" w:rsidR="00000000" w:rsidRPr="00000000">
              <w:rPr>
                <w:b w:val="1"/>
                <w:sz w:val="22"/>
                <w:szCs w:val="22"/>
                <w:rtl w:val="0"/>
              </w:rPr>
              <w:t xml:space="preserve">Competences</w:t>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3D">
            <w:pPr>
              <w:spacing w:line="276" w:lineRule="auto"/>
              <w:jc w:val="both"/>
              <w:rPr>
                <w:sz w:val="22"/>
                <w:szCs w:val="22"/>
              </w:rPr>
            </w:pPr>
            <w:r w:rsidDel="00000000" w:rsidR="00000000" w:rsidRPr="00000000">
              <w:rPr>
                <w:sz w:val="22"/>
                <w:szCs w:val="22"/>
                <w:rtl w:val="0"/>
              </w:rPr>
              <w:t xml:space="preserve">The course will help students acquire competences, such as: </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urban environmental factors affecting urban woody plant growth</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Ecological analysis of urban woody plant environment</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Defining and assessing urban forest effects and values</w:t>
            </w:r>
          </w:p>
        </w:tc>
      </w:tr>
    </w:tbl>
    <w:p w:rsidR="00000000" w:rsidDel="00000000" w:rsidP="00000000" w:rsidRDefault="00000000" w:rsidRPr="00000000" w14:paraId="00000041">
      <w:pPr>
        <w:spacing w:before="60" w:lineRule="auto"/>
        <w:jc w:val="both"/>
        <w:rPr>
          <w:sz w:val="22"/>
          <w:szCs w:val="22"/>
        </w:rPr>
      </w:pPr>
      <w:r w:rsidDel="00000000" w:rsidR="00000000" w:rsidRPr="00000000">
        <w:rPr>
          <w:rtl w:val="0"/>
        </w:rPr>
      </w:r>
    </w:p>
    <w:p w:rsidR="00000000" w:rsidDel="00000000" w:rsidP="00000000" w:rsidRDefault="00000000" w:rsidRPr="00000000" w14:paraId="00000042">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Overview of sessions and teaching methods</w:t>
      </w:r>
    </w:p>
    <w:p w:rsidR="00000000" w:rsidDel="00000000" w:rsidP="00000000" w:rsidRDefault="00000000" w:rsidRPr="00000000" w14:paraId="00000043">
      <w:pPr>
        <w:spacing w:line="276" w:lineRule="auto"/>
        <w:jc w:val="both"/>
        <w:rPr/>
      </w:pPr>
      <w:r w:rsidDel="00000000" w:rsidR="00000000" w:rsidRPr="00000000">
        <w:rPr>
          <w:rtl w:val="0"/>
        </w:rPr>
        <w:t xml:space="preserve">A  combination  of  different  teaching  technics  is  being  used,  such  as:  lectures, seminars, lab works, discussions, individual tasks, reports, surveys, case studies, etc. Classroom lessons. Optional field excursions are also proposed.</w:t>
      </w:r>
    </w:p>
    <w:p w:rsidR="00000000" w:rsidDel="00000000" w:rsidP="00000000" w:rsidRDefault="00000000" w:rsidRPr="00000000" w14:paraId="00000044">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workload</w:t>
      </w:r>
    </w:p>
    <w:p w:rsidR="00000000" w:rsidDel="00000000" w:rsidP="00000000" w:rsidRDefault="00000000" w:rsidRPr="00000000" w14:paraId="00000045">
      <w:pPr>
        <w:spacing w:before="60" w:lineRule="auto"/>
        <w:jc w:val="both"/>
        <w:rPr>
          <w:sz w:val="22"/>
          <w:szCs w:val="22"/>
        </w:rPr>
      </w:pPr>
      <w:r w:rsidDel="00000000" w:rsidR="00000000" w:rsidRPr="00000000">
        <w:rPr>
          <w:sz w:val="22"/>
          <w:szCs w:val="22"/>
          <w:rtl w:val="0"/>
        </w:rPr>
        <w:t xml:space="preserve">The table below summarizes course workload distribution:</w:t>
      </w:r>
    </w:p>
    <w:tbl>
      <w:tblPr>
        <w:tblStyle w:val="Table3"/>
        <w:tblW w:w="93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0"/>
        <w:gridCol w:w="4299"/>
        <w:gridCol w:w="1797"/>
        <w:gridCol w:w="1033"/>
        <w:gridCol w:w="7"/>
        <w:tblGridChange w:id="0">
          <w:tblGrid>
            <w:gridCol w:w="2210"/>
            <w:gridCol w:w="4299"/>
            <w:gridCol w:w="1797"/>
            <w:gridCol w:w="1033"/>
            <w:gridCol w:w="7"/>
          </w:tblGrid>
        </w:tblGridChange>
      </w:tblGrid>
      <w:tr>
        <w:trPr>
          <w:cantSplit w:val="0"/>
          <w:tblHeader w:val="0"/>
        </w:trPr>
        <w:tc>
          <w:tcPr>
            <w:shd w:fill="d9d9d9" w:val="clea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Activities</w:t>
            </w:r>
          </w:p>
        </w:tc>
        <w:tc>
          <w:tcPr>
            <w:shd w:fill="d9d9d9" w:val="clea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Learning outcomes</w:t>
            </w:r>
          </w:p>
        </w:tc>
        <w:tc>
          <w:tcPr>
            <w:shd w:fill="d9d9d9" w:val="clear"/>
            <w:vAlign w:val="center"/>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Assessment</w:t>
            </w:r>
          </w:p>
        </w:tc>
        <w:tc>
          <w:tcPr>
            <w:shd w:fill="d9d9d9" w:val="clear"/>
            <w:vAlign w:val="cente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Workload</w:t>
            </w:r>
          </w:p>
          <w:p w:rsidR="00000000" w:rsidDel="00000000" w:rsidP="00000000" w:rsidRDefault="00000000" w:rsidRPr="00000000" w14:paraId="0000004A">
            <w:pPr>
              <w:jc w:val="center"/>
              <w:rPr>
                <w:sz w:val="22"/>
                <w:szCs w:val="22"/>
              </w:rPr>
            </w:pPr>
            <w:r w:rsidDel="00000000" w:rsidR="00000000" w:rsidRPr="00000000">
              <w:rPr>
                <w:sz w:val="22"/>
                <w:szCs w:val="22"/>
                <w:rtl w:val="0"/>
              </w:rPr>
              <w:t xml:space="preserve">(hours)</w:t>
            </w:r>
          </w:p>
        </w:tc>
      </w:tr>
      <w:tr>
        <w:trPr>
          <w:cantSplit w:val="0"/>
          <w:tblHeader w:val="0"/>
        </w:trPr>
        <w:tc>
          <w:tcPr>
            <w:gridSpan w:val="5"/>
            <w:shd w:fill="d9d9d9" w:val="clear"/>
            <w:vAlign w:val="center"/>
          </w:tcPr>
          <w:p w:rsidR="00000000" w:rsidDel="00000000" w:rsidP="00000000" w:rsidRDefault="00000000" w:rsidRPr="00000000" w14:paraId="0000004B">
            <w:pPr>
              <w:jc w:val="both"/>
              <w:rPr>
                <w:b w:val="1"/>
                <w:sz w:val="22"/>
                <w:szCs w:val="22"/>
              </w:rPr>
            </w:pPr>
            <w:r w:rsidDel="00000000" w:rsidR="00000000" w:rsidRPr="00000000">
              <w:rPr>
                <w:b w:val="1"/>
                <w:sz w:val="22"/>
                <w:szCs w:val="22"/>
                <w:rtl w:val="0"/>
              </w:rPr>
              <w:t xml:space="preserve">In-class activities-36 hours</w:t>
            </w:r>
          </w:p>
        </w:tc>
      </w:tr>
      <w:tr>
        <w:trPr>
          <w:cantSplit w:val="0"/>
          <w:tblHeader w:val="0"/>
        </w:trPr>
        <w:tc>
          <w:tcPr>
            <w:shd w:fill="auto" w:val="clear"/>
            <w:vAlign w:val="center"/>
          </w:tcPr>
          <w:p w:rsidR="00000000" w:rsidDel="00000000" w:rsidP="00000000" w:rsidRDefault="00000000" w:rsidRPr="00000000" w14:paraId="00000050">
            <w:pPr>
              <w:spacing w:before="60" w:lineRule="auto"/>
              <w:jc w:val="center"/>
              <w:rPr>
                <w:sz w:val="22"/>
                <w:szCs w:val="22"/>
              </w:rPr>
            </w:pPr>
            <w:r w:rsidDel="00000000" w:rsidR="00000000" w:rsidRPr="00000000">
              <w:rPr>
                <w:sz w:val="22"/>
                <w:szCs w:val="22"/>
                <w:rtl w:val="0"/>
              </w:rPr>
              <w:t xml:space="preserve">Lectures</w:t>
            </w:r>
          </w:p>
        </w:tc>
        <w:tc>
          <w:tcPr>
            <w:shd w:fill="auto" w:val="clear"/>
            <w:vAlign w:val="center"/>
          </w:tcPr>
          <w:p w:rsidR="00000000" w:rsidDel="00000000" w:rsidP="00000000" w:rsidRDefault="00000000" w:rsidRPr="00000000" w14:paraId="00000051">
            <w:pPr>
              <w:spacing w:before="60" w:lineRule="auto"/>
              <w:jc w:val="both"/>
              <w:rPr>
                <w:sz w:val="22"/>
                <w:szCs w:val="22"/>
              </w:rPr>
            </w:pPr>
            <w:r w:rsidDel="00000000" w:rsidR="00000000" w:rsidRPr="00000000">
              <w:rPr>
                <w:sz w:val="22"/>
                <w:szCs w:val="22"/>
                <w:rtl w:val="0"/>
              </w:rPr>
              <w:t xml:space="preserve">Understanding theories, concepts, methodology and tools</w:t>
            </w:r>
          </w:p>
        </w:tc>
        <w:tc>
          <w:tcPr>
            <w:shd w:fill="auto" w:val="clear"/>
            <w:vAlign w:val="center"/>
          </w:tcPr>
          <w:p w:rsidR="00000000" w:rsidDel="00000000" w:rsidP="00000000" w:rsidRDefault="00000000" w:rsidRPr="00000000" w14:paraId="00000052">
            <w:pPr>
              <w:spacing w:before="60" w:lineRule="auto"/>
              <w:jc w:val="center"/>
              <w:rPr>
                <w:sz w:val="22"/>
                <w:szCs w:val="22"/>
              </w:rPr>
            </w:pPr>
            <w:r w:rsidDel="00000000" w:rsidR="00000000" w:rsidRPr="00000000">
              <w:rPr>
                <w:sz w:val="22"/>
                <w:szCs w:val="22"/>
                <w:rtl w:val="0"/>
              </w:rPr>
              <w:t xml:space="preserve">Class participation</w:t>
            </w:r>
          </w:p>
        </w:tc>
        <w:tc>
          <w:tcPr>
            <w:shd w:fill="auto" w:val="clear"/>
            <w:vAlign w:val="center"/>
          </w:tcPr>
          <w:p w:rsidR="00000000" w:rsidDel="00000000" w:rsidP="00000000" w:rsidRDefault="00000000" w:rsidRPr="00000000" w14:paraId="00000053">
            <w:pPr>
              <w:spacing w:before="60" w:lineRule="auto"/>
              <w:jc w:val="center"/>
              <w:rPr>
                <w:sz w:val="22"/>
                <w:szCs w:val="22"/>
              </w:rPr>
            </w:pPr>
            <w:r w:rsidDel="00000000" w:rsidR="00000000" w:rsidRPr="00000000">
              <w:rPr>
                <w:sz w:val="22"/>
                <w:szCs w:val="22"/>
                <w:rtl w:val="0"/>
              </w:rPr>
              <w:t xml:space="preserve">22</w:t>
            </w:r>
          </w:p>
        </w:tc>
      </w:tr>
      <w:tr>
        <w:trPr>
          <w:cantSplit w:val="0"/>
          <w:tblHeader w:val="0"/>
        </w:trPr>
        <w:tc>
          <w:tcPr>
            <w:shd w:fill="auto" w:val="clear"/>
            <w:vAlign w:val="center"/>
          </w:tcPr>
          <w:p w:rsidR="00000000" w:rsidDel="00000000" w:rsidP="00000000" w:rsidRDefault="00000000" w:rsidRPr="00000000" w14:paraId="00000054">
            <w:pPr>
              <w:spacing w:before="60" w:lineRule="auto"/>
              <w:jc w:val="center"/>
              <w:rPr>
                <w:sz w:val="22"/>
                <w:szCs w:val="22"/>
              </w:rPr>
            </w:pPr>
            <w:r w:rsidDel="00000000" w:rsidR="00000000" w:rsidRPr="00000000">
              <w:rPr>
                <w:sz w:val="22"/>
                <w:szCs w:val="22"/>
                <w:rtl w:val="0"/>
              </w:rPr>
              <w:t xml:space="preserve">Moderated in-class discussions</w:t>
            </w:r>
          </w:p>
        </w:tc>
        <w:tc>
          <w:tcPr>
            <w:shd w:fill="auto" w:val="clear"/>
            <w:vAlign w:val="center"/>
          </w:tcPr>
          <w:p w:rsidR="00000000" w:rsidDel="00000000" w:rsidP="00000000" w:rsidRDefault="00000000" w:rsidRPr="00000000" w14:paraId="00000055">
            <w:pPr>
              <w:spacing w:before="60" w:lineRule="auto"/>
              <w:jc w:val="both"/>
              <w:rPr>
                <w:sz w:val="22"/>
                <w:szCs w:val="22"/>
              </w:rPr>
            </w:pPr>
            <w:r w:rsidDel="00000000" w:rsidR="00000000" w:rsidRPr="00000000">
              <w:rPr>
                <w:sz w:val="22"/>
                <w:szCs w:val="22"/>
                <w:rtl w:val="0"/>
              </w:rPr>
              <w:t xml:space="preserve">Understanding various policy and management contexts and common problems in communication in urban greening </w:t>
            </w:r>
          </w:p>
        </w:tc>
        <w:tc>
          <w:tcPr>
            <w:shd w:fill="auto" w:val="clear"/>
            <w:vAlign w:val="center"/>
          </w:tcPr>
          <w:p w:rsidR="00000000" w:rsidDel="00000000" w:rsidP="00000000" w:rsidRDefault="00000000" w:rsidRPr="00000000" w14:paraId="00000056">
            <w:pPr>
              <w:spacing w:before="60" w:lineRule="auto"/>
              <w:jc w:val="center"/>
              <w:rPr>
                <w:sz w:val="22"/>
                <w:szCs w:val="22"/>
              </w:rPr>
            </w:pPr>
            <w:r w:rsidDel="00000000" w:rsidR="00000000" w:rsidRPr="00000000">
              <w:rPr>
                <w:sz w:val="22"/>
                <w:szCs w:val="22"/>
                <w:rtl w:val="0"/>
              </w:rPr>
              <w:t xml:space="preserve">Class participation and preparedness for discussions</w:t>
            </w:r>
          </w:p>
        </w:tc>
        <w:tc>
          <w:tcPr>
            <w:shd w:fill="auto" w:val="clear"/>
            <w:vAlign w:val="center"/>
          </w:tcPr>
          <w:p w:rsidR="00000000" w:rsidDel="00000000" w:rsidP="00000000" w:rsidRDefault="00000000" w:rsidRPr="00000000" w14:paraId="00000057">
            <w:pPr>
              <w:spacing w:before="60" w:lineRule="auto"/>
              <w:jc w:val="center"/>
              <w:rPr>
                <w:sz w:val="22"/>
                <w:szCs w:val="22"/>
              </w:rPr>
            </w:pPr>
            <w:r w:rsidDel="00000000" w:rsidR="00000000" w:rsidRPr="00000000">
              <w:rPr>
                <w:sz w:val="22"/>
                <w:szCs w:val="22"/>
                <w:rtl w:val="0"/>
              </w:rPr>
              <w:t xml:space="preserve">4</w:t>
            </w:r>
          </w:p>
        </w:tc>
      </w:tr>
      <w:tr>
        <w:trPr>
          <w:cantSplit w:val="0"/>
          <w:tblHeader w:val="0"/>
        </w:trPr>
        <w:tc>
          <w:tcPr>
            <w:shd w:fill="auto" w:val="clear"/>
            <w:vAlign w:val="center"/>
          </w:tcPr>
          <w:p w:rsidR="00000000" w:rsidDel="00000000" w:rsidP="00000000" w:rsidRDefault="00000000" w:rsidRPr="00000000" w14:paraId="00000058">
            <w:pPr>
              <w:spacing w:before="60" w:lineRule="auto"/>
              <w:jc w:val="center"/>
              <w:rPr>
                <w:sz w:val="22"/>
                <w:szCs w:val="22"/>
              </w:rPr>
            </w:pPr>
            <w:r w:rsidDel="00000000" w:rsidR="00000000" w:rsidRPr="00000000">
              <w:rPr>
                <w:sz w:val="22"/>
                <w:szCs w:val="22"/>
                <w:rtl w:val="0"/>
              </w:rPr>
              <w:t xml:space="preserve">In-class assignments, field assignment</w:t>
            </w:r>
          </w:p>
        </w:tc>
        <w:tc>
          <w:tcPr>
            <w:shd w:fill="auto" w:val="clear"/>
            <w:vAlign w:val="center"/>
          </w:tcPr>
          <w:p w:rsidR="00000000" w:rsidDel="00000000" w:rsidP="00000000" w:rsidRDefault="00000000" w:rsidRPr="00000000" w14:paraId="00000059">
            <w:pPr>
              <w:spacing w:before="60" w:lineRule="auto"/>
              <w:jc w:val="both"/>
              <w:rPr>
                <w:sz w:val="22"/>
                <w:szCs w:val="22"/>
              </w:rPr>
            </w:pPr>
            <w:r w:rsidDel="00000000" w:rsidR="00000000" w:rsidRPr="00000000">
              <w:rPr>
                <w:sz w:val="22"/>
                <w:szCs w:val="22"/>
                <w:rtl w:val="0"/>
              </w:rPr>
              <w:t xml:space="preserve">Understanding various policy and management contexts and common problems in communication in urban greening</w:t>
            </w:r>
          </w:p>
        </w:tc>
        <w:tc>
          <w:tcPr>
            <w:shd w:fill="auto" w:val="clear"/>
            <w:vAlign w:val="center"/>
          </w:tcPr>
          <w:p w:rsidR="00000000" w:rsidDel="00000000" w:rsidP="00000000" w:rsidRDefault="00000000" w:rsidRPr="00000000" w14:paraId="0000005A">
            <w:pPr>
              <w:spacing w:before="60" w:lineRule="auto"/>
              <w:jc w:val="center"/>
              <w:rPr>
                <w:sz w:val="22"/>
                <w:szCs w:val="22"/>
              </w:rPr>
            </w:pPr>
            <w:r w:rsidDel="00000000" w:rsidR="00000000" w:rsidRPr="00000000">
              <w:rPr>
                <w:sz w:val="22"/>
                <w:szCs w:val="22"/>
                <w:rtl w:val="0"/>
              </w:rPr>
              <w:t xml:space="preserve">Class participation and preparedness for assignments</w:t>
            </w:r>
          </w:p>
        </w:tc>
        <w:tc>
          <w:tcPr>
            <w:shd w:fill="auto" w:val="clear"/>
            <w:vAlign w:val="center"/>
          </w:tcPr>
          <w:p w:rsidR="00000000" w:rsidDel="00000000" w:rsidP="00000000" w:rsidRDefault="00000000" w:rsidRPr="00000000" w14:paraId="0000005B">
            <w:pPr>
              <w:spacing w:before="60" w:lineRule="auto"/>
              <w:jc w:val="center"/>
              <w:rPr>
                <w:sz w:val="22"/>
                <w:szCs w:val="22"/>
              </w:rPr>
            </w:pPr>
            <w:r w:rsidDel="00000000" w:rsidR="00000000" w:rsidRPr="00000000">
              <w:rPr>
                <w:sz w:val="22"/>
                <w:szCs w:val="22"/>
                <w:rtl w:val="0"/>
              </w:rPr>
              <w:t xml:space="preserve">2</w:t>
            </w:r>
          </w:p>
        </w:tc>
      </w:tr>
      <w:tr>
        <w:trPr>
          <w:cantSplit w:val="0"/>
          <w:tblHeader w:val="0"/>
        </w:trPr>
        <w:tc>
          <w:tcPr>
            <w:shd w:fill="auto" w:val="clear"/>
            <w:vAlign w:val="center"/>
          </w:tcPr>
          <w:p w:rsidR="00000000" w:rsidDel="00000000" w:rsidP="00000000" w:rsidRDefault="00000000" w:rsidRPr="00000000" w14:paraId="0000005C">
            <w:pPr>
              <w:spacing w:before="60" w:lineRule="auto"/>
              <w:jc w:val="center"/>
              <w:rPr>
                <w:sz w:val="22"/>
                <w:szCs w:val="22"/>
              </w:rPr>
            </w:pPr>
            <w:r w:rsidDel="00000000" w:rsidR="00000000" w:rsidRPr="00000000">
              <w:rPr>
                <w:sz w:val="22"/>
                <w:szCs w:val="22"/>
                <w:rtl w:val="0"/>
              </w:rPr>
              <w:t xml:space="preserve">Reading and discussion of assigned papers for seminars and preparation for lectures</w:t>
            </w:r>
          </w:p>
        </w:tc>
        <w:tc>
          <w:tcPr>
            <w:shd w:fill="auto" w:val="clear"/>
            <w:vAlign w:val="center"/>
          </w:tcPr>
          <w:p w:rsidR="00000000" w:rsidDel="00000000" w:rsidP="00000000" w:rsidRDefault="00000000" w:rsidRPr="00000000" w14:paraId="0000005D">
            <w:pPr>
              <w:spacing w:before="60" w:lineRule="auto"/>
              <w:jc w:val="both"/>
              <w:rPr>
                <w:sz w:val="22"/>
                <w:szCs w:val="22"/>
              </w:rPr>
            </w:pPr>
            <w:r w:rsidDel="00000000" w:rsidR="00000000" w:rsidRPr="00000000">
              <w:rPr>
                <w:sz w:val="22"/>
                <w:szCs w:val="22"/>
                <w:rtl w:val="0"/>
              </w:rPr>
              <w:t xml:space="preserve">Familiarity with and ability to critically and creatively discuss key concepts, tools and methods as presented in the literature</w:t>
            </w:r>
          </w:p>
        </w:tc>
        <w:tc>
          <w:tcPr>
            <w:shd w:fill="auto" w:val="clear"/>
            <w:vAlign w:val="center"/>
          </w:tcPr>
          <w:p w:rsidR="00000000" w:rsidDel="00000000" w:rsidP="00000000" w:rsidRDefault="00000000" w:rsidRPr="00000000" w14:paraId="0000005E">
            <w:pPr>
              <w:spacing w:before="60" w:lineRule="auto"/>
              <w:jc w:val="center"/>
              <w:rPr>
                <w:sz w:val="22"/>
                <w:szCs w:val="22"/>
              </w:rPr>
            </w:pPr>
            <w:r w:rsidDel="00000000" w:rsidR="00000000" w:rsidRPr="00000000">
              <w:rPr>
                <w:sz w:val="22"/>
                <w:szCs w:val="22"/>
                <w:rtl w:val="0"/>
              </w:rPr>
              <w:t xml:space="preserve">Class participation, creative and active contribution to discussion</w:t>
            </w:r>
          </w:p>
        </w:tc>
        <w:tc>
          <w:tcPr>
            <w:shd w:fill="auto" w:val="clear"/>
            <w:vAlign w:val="center"/>
          </w:tcPr>
          <w:p w:rsidR="00000000" w:rsidDel="00000000" w:rsidP="00000000" w:rsidRDefault="00000000" w:rsidRPr="00000000" w14:paraId="0000005F">
            <w:pPr>
              <w:spacing w:before="60" w:lineRule="auto"/>
              <w:jc w:val="center"/>
              <w:rPr>
                <w:sz w:val="22"/>
                <w:szCs w:val="22"/>
              </w:rPr>
            </w:pPr>
            <w:r w:rsidDel="00000000" w:rsidR="00000000" w:rsidRPr="00000000">
              <w:rPr>
                <w:sz w:val="22"/>
                <w:szCs w:val="22"/>
                <w:rtl w:val="0"/>
              </w:rPr>
              <w:t xml:space="preserve">4</w:t>
            </w:r>
          </w:p>
        </w:tc>
      </w:tr>
      <w:tr>
        <w:trPr>
          <w:cantSplit w:val="0"/>
          <w:tblHeader w:val="0"/>
        </w:trPr>
        <w:tc>
          <w:tcPr>
            <w:shd w:fill="auto" w:val="clear"/>
            <w:vAlign w:val="center"/>
          </w:tcPr>
          <w:p w:rsidR="00000000" w:rsidDel="00000000" w:rsidP="00000000" w:rsidRDefault="00000000" w:rsidRPr="00000000" w14:paraId="00000060">
            <w:pPr>
              <w:spacing w:before="60" w:lineRule="auto"/>
              <w:jc w:val="center"/>
              <w:rPr>
                <w:sz w:val="22"/>
                <w:szCs w:val="22"/>
              </w:rPr>
            </w:pPr>
            <w:r w:rsidDel="00000000" w:rsidR="00000000" w:rsidRPr="00000000">
              <w:rPr>
                <w:sz w:val="22"/>
                <w:szCs w:val="22"/>
                <w:rtl w:val="0"/>
              </w:rPr>
              <w:t xml:space="preserve">Group presentation</w:t>
            </w:r>
          </w:p>
        </w:tc>
        <w:tc>
          <w:tcPr>
            <w:shd w:fill="auto" w:val="clear"/>
            <w:vAlign w:val="center"/>
          </w:tcPr>
          <w:p w:rsidR="00000000" w:rsidDel="00000000" w:rsidP="00000000" w:rsidRDefault="00000000" w:rsidRPr="00000000" w14:paraId="00000061">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the urban greening plan</w:t>
            </w:r>
          </w:p>
        </w:tc>
        <w:tc>
          <w:tcPr>
            <w:shd w:fill="auto" w:val="clear"/>
            <w:vAlign w:val="center"/>
          </w:tcPr>
          <w:p w:rsidR="00000000" w:rsidDel="00000000" w:rsidP="00000000" w:rsidRDefault="00000000" w:rsidRPr="00000000" w14:paraId="00000062">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63">
            <w:pPr>
              <w:spacing w:before="60" w:lineRule="auto"/>
              <w:jc w:val="center"/>
              <w:rPr>
                <w:sz w:val="22"/>
                <w:szCs w:val="22"/>
              </w:rPr>
            </w:pPr>
            <w:r w:rsidDel="00000000" w:rsidR="00000000" w:rsidRPr="00000000">
              <w:rPr>
                <w:sz w:val="22"/>
                <w:szCs w:val="22"/>
                <w:rtl w:val="0"/>
              </w:rPr>
              <w:t xml:space="preserve">2</w:t>
            </w:r>
          </w:p>
        </w:tc>
      </w:tr>
      <w:tr>
        <w:trPr>
          <w:cantSplit w:val="0"/>
          <w:tblHeader w:val="0"/>
        </w:trPr>
        <w:tc>
          <w:tcPr>
            <w:gridSpan w:val="5"/>
            <w:shd w:fill="bfbfbf" w:val="clear"/>
            <w:vAlign w:val="center"/>
          </w:tcPr>
          <w:p w:rsidR="00000000" w:rsidDel="00000000" w:rsidP="00000000" w:rsidRDefault="00000000" w:rsidRPr="00000000" w14:paraId="00000064">
            <w:pPr>
              <w:jc w:val="both"/>
              <w:rPr>
                <w:b w:val="1"/>
                <w:sz w:val="22"/>
                <w:szCs w:val="22"/>
              </w:rPr>
            </w:pPr>
            <w:r w:rsidDel="00000000" w:rsidR="00000000" w:rsidRPr="00000000">
              <w:rPr>
                <w:b w:val="1"/>
                <w:sz w:val="22"/>
                <w:szCs w:val="22"/>
                <w:rtl w:val="0"/>
              </w:rPr>
              <w:t xml:space="preserve">Independent work-108 hours</w:t>
            </w:r>
          </w:p>
        </w:tc>
      </w:tr>
      <w:tr>
        <w:trPr>
          <w:cantSplit w:val="0"/>
          <w:tblHeader w:val="0"/>
        </w:trPr>
        <w:tc>
          <w:tcPr>
            <w:shd w:fill="auto" w:val="clear"/>
            <w:vAlign w:val="center"/>
          </w:tcPr>
          <w:p w:rsidR="00000000" w:rsidDel="00000000" w:rsidP="00000000" w:rsidRDefault="00000000" w:rsidRPr="00000000" w14:paraId="00000069">
            <w:pPr>
              <w:spacing w:before="60" w:lineRule="auto"/>
              <w:jc w:val="both"/>
              <w:rPr>
                <w:sz w:val="22"/>
                <w:szCs w:val="22"/>
              </w:rPr>
            </w:pPr>
            <w:r w:rsidDel="00000000" w:rsidR="00000000" w:rsidRPr="00000000">
              <w:rPr>
                <w:sz w:val="22"/>
                <w:szCs w:val="22"/>
                <w:rtl w:val="0"/>
              </w:rPr>
              <w:t xml:space="preserve">Group work:</w:t>
            </w:r>
          </w:p>
          <w:p w:rsidR="00000000" w:rsidDel="00000000" w:rsidP="00000000" w:rsidRDefault="00000000" w:rsidRPr="00000000" w14:paraId="0000006A">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group case-study projects</w:t>
            </w:r>
          </w:p>
          <w:p w:rsidR="00000000" w:rsidDel="00000000" w:rsidP="00000000" w:rsidRDefault="00000000" w:rsidRPr="00000000" w14:paraId="0000006B">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preparation and delivery of individual presentation</w:t>
            </w:r>
          </w:p>
          <w:p w:rsidR="00000000" w:rsidDel="00000000" w:rsidP="00000000" w:rsidRDefault="00000000" w:rsidRPr="00000000" w14:paraId="0000006C">
            <w:pPr>
              <w:numPr>
                <w:ilvl w:val="0"/>
                <w:numId w:val="1"/>
              </w:numPr>
              <w:spacing w:before="60" w:lineRule="auto"/>
              <w:ind w:left="195" w:hanging="218"/>
              <w:jc w:val="both"/>
              <w:rPr>
                <w:sz w:val="22"/>
                <w:szCs w:val="22"/>
              </w:rPr>
            </w:pPr>
            <w:r w:rsidDel="00000000" w:rsidR="00000000" w:rsidRPr="00000000">
              <w:rPr>
                <w:sz w:val="22"/>
                <w:szCs w:val="22"/>
                <w:rtl w:val="0"/>
              </w:rPr>
              <w:t xml:space="preserve">Contribution to the web-application</w:t>
            </w:r>
          </w:p>
        </w:tc>
        <w:tc>
          <w:tcPr>
            <w:shd w:fill="auto" w:val="clear"/>
            <w:vAlign w:val="center"/>
          </w:tcPr>
          <w:p w:rsidR="00000000" w:rsidDel="00000000" w:rsidP="00000000" w:rsidRDefault="00000000" w:rsidRPr="00000000" w14:paraId="0000006D">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information to all participants</w:t>
            </w:r>
          </w:p>
          <w:p w:rsidR="00000000" w:rsidDel="00000000" w:rsidP="00000000" w:rsidRDefault="00000000" w:rsidRPr="00000000" w14:paraId="0000006E">
            <w:pPr>
              <w:spacing w:before="60" w:lineRule="auto"/>
              <w:jc w:val="both"/>
              <w:rPr>
                <w:sz w:val="22"/>
                <w:szCs w:val="22"/>
              </w:rPr>
            </w:pPr>
            <w:r w:rsidDel="00000000" w:rsidR="00000000" w:rsidRPr="00000000">
              <w:rPr>
                <w:rtl w:val="0"/>
              </w:rPr>
            </w:r>
          </w:p>
          <w:p w:rsidR="00000000" w:rsidDel="00000000" w:rsidP="00000000" w:rsidRDefault="00000000" w:rsidRPr="00000000" w14:paraId="0000006F">
            <w:pPr>
              <w:spacing w:before="60" w:lineRule="auto"/>
              <w:jc w:val="both"/>
              <w:rPr>
                <w:sz w:val="22"/>
                <w:szCs w:val="22"/>
              </w:rPr>
            </w:pPr>
            <w:r w:rsidDel="00000000" w:rsidR="00000000" w:rsidRPr="00000000">
              <w:rPr>
                <w:sz w:val="22"/>
                <w:szCs w:val="22"/>
                <w:rtl w:val="0"/>
              </w:rPr>
              <w:t xml:space="preserve">Plan and develop an urban greening plan, be aware of information visualization tools and methods</w:t>
            </w:r>
          </w:p>
        </w:tc>
        <w:tc>
          <w:tcPr>
            <w:shd w:fill="auto" w:val="clear"/>
            <w:vAlign w:val="center"/>
          </w:tcPr>
          <w:p w:rsidR="00000000" w:rsidDel="00000000" w:rsidP="00000000" w:rsidRDefault="00000000" w:rsidRPr="00000000" w14:paraId="00000070">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71">
            <w:pPr>
              <w:spacing w:before="60" w:lineRule="auto"/>
              <w:jc w:val="center"/>
              <w:rPr>
                <w:sz w:val="22"/>
                <w:szCs w:val="22"/>
              </w:rPr>
            </w:pPr>
            <w:r w:rsidDel="00000000" w:rsidR="00000000" w:rsidRPr="00000000">
              <w:rPr>
                <w:sz w:val="22"/>
                <w:szCs w:val="22"/>
                <w:rtl w:val="0"/>
              </w:rPr>
              <w:t xml:space="preserve">36</w:t>
            </w:r>
          </w:p>
        </w:tc>
      </w:tr>
      <w:tr>
        <w:trPr>
          <w:cantSplit w:val="0"/>
          <w:tblHeader w:val="0"/>
        </w:trPr>
        <w:tc>
          <w:tcPr>
            <w:shd w:fill="auto" w:val="clear"/>
            <w:vAlign w:val="center"/>
          </w:tcPr>
          <w:p w:rsidR="00000000" w:rsidDel="00000000" w:rsidP="00000000" w:rsidRDefault="00000000" w:rsidRPr="00000000" w14:paraId="00000072">
            <w:pPr>
              <w:spacing w:before="60" w:lineRule="auto"/>
              <w:jc w:val="center"/>
              <w:rPr>
                <w:sz w:val="22"/>
                <w:szCs w:val="22"/>
              </w:rPr>
            </w:pPr>
            <w:r w:rsidDel="00000000" w:rsidR="00000000" w:rsidRPr="00000000">
              <w:rPr>
                <w:sz w:val="22"/>
                <w:szCs w:val="22"/>
                <w:rtl w:val="0"/>
              </w:rPr>
              <w:t xml:space="preserve">Course group assignment</w:t>
            </w:r>
          </w:p>
        </w:tc>
        <w:tc>
          <w:tcPr>
            <w:shd w:fill="auto" w:val="clear"/>
            <w:vAlign w:val="center"/>
          </w:tcPr>
          <w:p w:rsidR="00000000" w:rsidDel="00000000" w:rsidP="00000000" w:rsidRDefault="00000000" w:rsidRPr="00000000" w14:paraId="00000073">
            <w:pPr>
              <w:spacing w:before="60" w:lineRule="auto"/>
              <w:jc w:val="both"/>
              <w:rPr>
                <w:sz w:val="22"/>
                <w:szCs w:val="22"/>
              </w:rPr>
            </w:pPr>
            <w:r w:rsidDel="00000000" w:rsidR="00000000" w:rsidRPr="00000000">
              <w:rPr>
                <w:sz w:val="22"/>
                <w:szCs w:val="22"/>
                <w:rtl w:val="0"/>
              </w:rPr>
              <w:t xml:space="preserve">Ability to conceptualize and frame an urban greening problem, find related literature and data, interpret data, use the concepts, tools and methods covered in the course, and draw policy/management relevant conclusions</w:t>
            </w:r>
          </w:p>
        </w:tc>
        <w:tc>
          <w:tcPr>
            <w:shd w:fill="auto" w:val="clear"/>
            <w:vAlign w:val="center"/>
          </w:tcPr>
          <w:p w:rsidR="00000000" w:rsidDel="00000000" w:rsidP="00000000" w:rsidRDefault="00000000" w:rsidRPr="00000000" w14:paraId="00000074">
            <w:pPr>
              <w:spacing w:before="60" w:lineRule="auto"/>
              <w:jc w:val="center"/>
              <w:rPr>
                <w:sz w:val="22"/>
                <w:szCs w:val="22"/>
              </w:rPr>
            </w:pPr>
            <w:r w:rsidDel="00000000" w:rsidR="00000000" w:rsidRPr="00000000">
              <w:rPr>
                <w:sz w:val="22"/>
                <w:szCs w:val="22"/>
                <w:rtl w:val="0"/>
              </w:rPr>
              <w:t xml:space="preserve">Quality of developed urban greening plan and their presentation</w:t>
            </w:r>
          </w:p>
        </w:tc>
        <w:tc>
          <w:tcPr>
            <w:shd w:fill="auto" w:val="clear"/>
            <w:vAlign w:val="center"/>
          </w:tcPr>
          <w:p w:rsidR="00000000" w:rsidDel="00000000" w:rsidP="00000000" w:rsidRDefault="00000000" w:rsidRPr="00000000" w14:paraId="00000075">
            <w:pPr>
              <w:spacing w:before="60" w:lineRule="auto"/>
              <w:jc w:val="center"/>
              <w:rPr>
                <w:sz w:val="22"/>
                <w:szCs w:val="22"/>
              </w:rPr>
            </w:pPr>
            <w:r w:rsidDel="00000000" w:rsidR="00000000" w:rsidRPr="00000000">
              <w:rPr>
                <w:sz w:val="22"/>
                <w:szCs w:val="22"/>
                <w:rtl w:val="0"/>
              </w:rPr>
              <w:t xml:space="preserve">36</w:t>
            </w:r>
          </w:p>
        </w:tc>
      </w:tr>
      <w:tr>
        <w:trPr>
          <w:cantSplit w:val="0"/>
          <w:tblHeader w:val="0"/>
        </w:trPr>
        <w:tc>
          <w:tcPr>
            <w:shd w:fill="auto" w:val="clear"/>
            <w:vAlign w:val="center"/>
          </w:tcPr>
          <w:p w:rsidR="00000000" w:rsidDel="00000000" w:rsidP="00000000" w:rsidRDefault="00000000" w:rsidRPr="00000000" w14:paraId="00000076">
            <w:pPr>
              <w:spacing w:before="60" w:lineRule="auto"/>
              <w:jc w:val="center"/>
              <w:rPr>
                <w:sz w:val="22"/>
                <w:szCs w:val="22"/>
              </w:rPr>
            </w:pPr>
            <w:r w:rsidDel="00000000" w:rsidR="00000000" w:rsidRPr="00000000">
              <w:rPr>
                <w:sz w:val="22"/>
                <w:szCs w:val="22"/>
                <w:rtl w:val="0"/>
              </w:rPr>
              <w:t xml:space="preserve">Group presentation</w:t>
            </w:r>
          </w:p>
        </w:tc>
        <w:tc>
          <w:tcPr>
            <w:shd w:fill="auto" w:val="clear"/>
            <w:vAlign w:val="center"/>
          </w:tcPr>
          <w:p w:rsidR="00000000" w:rsidDel="00000000" w:rsidP="00000000" w:rsidRDefault="00000000" w:rsidRPr="00000000" w14:paraId="00000077">
            <w:pPr>
              <w:spacing w:before="60" w:lineRule="auto"/>
              <w:jc w:val="both"/>
              <w:rPr>
                <w:sz w:val="22"/>
                <w:szCs w:val="22"/>
              </w:rPr>
            </w:pPr>
            <w:r w:rsidDel="00000000" w:rsidR="00000000" w:rsidRPr="00000000">
              <w:rPr>
                <w:sz w:val="22"/>
                <w:szCs w:val="22"/>
                <w:rtl w:val="0"/>
              </w:rPr>
              <w:t xml:space="preserve">Ability to interpret data, to analyze audience, and to use the concepts, tools, and methods for communicating the urban greening plan</w:t>
            </w:r>
          </w:p>
        </w:tc>
        <w:tc>
          <w:tcPr>
            <w:shd w:fill="auto" w:val="clear"/>
            <w:vAlign w:val="center"/>
          </w:tcPr>
          <w:p w:rsidR="00000000" w:rsidDel="00000000" w:rsidP="00000000" w:rsidRDefault="00000000" w:rsidRPr="00000000" w14:paraId="00000078">
            <w:pPr>
              <w:spacing w:before="60" w:lineRule="auto"/>
              <w:jc w:val="center"/>
              <w:rPr>
                <w:sz w:val="22"/>
                <w:szCs w:val="22"/>
              </w:rPr>
            </w:pPr>
            <w:r w:rsidDel="00000000" w:rsidR="00000000" w:rsidRPr="00000000">
              <w:rPr>
                <w:sz w:val="22"/>
                <w:szCs w:val="22"/>
                <w:rtl w:val="0"/>
              </w:rPr>
              <w:t xml:space="preserve">Quality of group assignments and individual presentations</w:t>
            </w:r>
          </w:p>
        </w:tc>
        <w:tc>
          <w:tcPr>
            <w:shd w:fill="auto" w:val="clear"/>
            <w:vAlign w:val="center"/>
          </w:tcPr>
          <w:p w:rsidR="00000000" w:rsidDel="00000000" w:rsidP="00000000" w:rsidRDefault="00000000" w:rsidRPr="00000000" w14:paraId="00000079">
            <w:pPr>
              <w:spacing w:before="60" w:lineRule="auto"/>
              <w:jc w:val="center"/>
              <w:rPr>
                <w:sz w:val="22"/>
                <w:szCs w:val="22"/>
              </w:rPr>
            </w:pPr>
            <w:r w:rsidDel="00000000" w:rsidR="00000000" w:rsidRPr="00000000">
              <w:rPr>
                <w:sz w:val="22"/>
                <w:szCs w:val="22"/>
                <w:rtl w:val="0"/>
              </w:rPr>
              <w:t xml:space="preserve">36</w:t>
            </w:r>
          </w:p>
        </w:tc>
      </w:tr>
      <w:tr>
        <w:trPr>
          <w:cantSplit w:val="0"/>
          <w:tblHeader w:val="0"/>
        </w:trPr>
        <w:tc>
          <w:tcPr>
            <w:shd w:fill="d9d9d9" w:val="clear"/>
            <w:vAlign w:val="center"/>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Total</w:t>
            </w:r>
          </w:p>
        </w:tc>
        <w:tc>
          <w:tcPr>
            <w:shd w:fill="d9d9d9" w:val="clear"/>
            <w:vAlign w:val="center"/>
          </w:tcPr>
          <w:p w:rsidR="00000000" w:rsidDel="00000000" w:rsidP="00000000" w:rsidRDefault="00000000" w:rsidRPr="00000000" w14:paraId="0000007B">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7C">
            <w:pPr>
              <w:jc w:val="center"/>
              <w:rPr>
                <w:b w:val="1"/>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7D">
            <w:pPr>
              <w:jc w:val="center"/>
              <w:rPr>
                <w:b w:val="1"/>
                <w:sz w:val="22"/>
                <w:szCs w:val="22"/>
              </w:rPr>
            </w:pPr>
            <w:r w:rsidDel="00000000" w:rsidR="00000000" w:rsidRPr="00000000">
              <w:rPr>
                <w:b w:val="1"/>
                <w:sz w:val="22"/>
                <w:szCs w:val="22"/>
                <w:rtl w:val="0"/>
              </w:rPr>
              <w:t xml:space="preserve">144</w:t>
            </w:r>
          </w:p>
        </w:tc>
      </w:tr>
    </w:tbl>
    <w:p w:rsidR="00000000" w:rsidDel="00000000" w:rsidP="00000000" w:rsidRDefault="00000000" w:rsidRPr="00000000" w14:paraId="0000007E">
      <w:pPr>
        <w:spacing w:before="60" w:lineRule="auto"/>
        <w:jc w:val="both"/>
        <w:rPr>
          <w:sz w:val="22"/>
          <w:szCs w:val="22"/>
        </w:rPr>
      </w:pPr>
      <w:r w:rsidDel="00000000" w:rsidR="00000000" w:rsidRPr="00000000">
        <w:rPr>
          <w:rtl w:val="0"/>
        </w:rPr>
      </w:r>
    </w:p>
    <w:p w:rsidR="00000000" w:rsidDel="00000000" w:rsidP="00000000" w:rsidRDefault="00000000" w:rsidRPr="00000000" w14:paraId="0000007F">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Grading</w:t>
      </w:r>
    </w:p>
    <w:p w:rsidR="00000000" w:rsidDel="00000000" w:rsidP="00000000" w:rsidRDefault="00000000" w:rsidRPr="00000000" w14:paraId="00000080">
      <w:pPr>
        <w:spacing w:before="60" w:lineRule="auto"/>
        <w:jc w:val="both"/>
        <w:rPr>
          <w:sz w:val="22"/>
          <w:szCs w:val="22"/>
        </w:rPr>
      </w:pPr>
      <w:r w:rsidDel="00000000" w:rsidR="00000000" w:rsidRPr="00000000">
        <w:rPr>
          <w:sz w:val="22"/>
          <w:szCs w:val="22"/>
          <w:rtl w:val="0"/>
        </w:rPr>
        <w:t xml:space="preserve">The students’ performance will be based on the following:</w:t>
      </w:r>
    </w:p>
    <w:tbl>
      <w:tblPr>
        <w:tblStyle w:val="Table4"/>
        <w:tblW w:w="9287.0" w:type="dxa"/>
        <w:jc w:val="center"/>
        <w:tblBorders>
          <w:insideH w:color="000000" w:space="0" w:sz="4" w:val="single"/>
          <w:insideV w:color="000000" w:space="0" w:sz="4" w:val="single"/>
        </w:tblBorders>
        <w:tblLayout w:type="fixed"/>
        <w:tblLook w:val="0400"/>
      </w:tblPr>
      <w:tblGrid>
        <w:gridCol w:w="1365"/>
        <w:gridCol w:w="1457"/>
        <w:gridCol w:w="1347"/>
        <w:gridCol w:w="939"/>
        <w:gridCol w:w="548"/>
        <w:gridCol w:w="3631"/>
        <w:tblGridChange w:id="0">
          <w:tblGrid>
            <w:gridCol w:w="1365"/>
            <w:gridCol w:w="1457"/>
            <w:gridCol w:w="1347"/>
            <w:gridCol w:w="939"/>
            <w:gridCol w:w="548"/>
            <w:gridCol w:w="3631"/>
          </w:tblGrid>
        </w:tblGridChange>
      </w:tblGrid>
      <w:tr>
        <w:trPr>
          <w:cantSplit w:val="0"/>
          <w:tblHeader w:val="0"/>
        </w:trPr>
        <w:tc>
          <w:tcPr>
            <w:shd w:fill="auto" w:val="clear"/>
            <w:vAlign w:val="center"/>
          </w:tcPr>
          <w:p w:rsidR="00000000" w:rsidDel="00000000" w:rsidP="00000000" w:rsidRDefault="00000000" w:rsidRPr="00000000" w14:paraId="00000081">
            <w:pPr>
              <w:spacing w:before="60" w:lineRule="auto"/>
              <w:jc w:val="center"/>
              <w:rPr>
                <w:sz w:val="22"/>
                <w:szCs w:val="22"/>
              </w:rPr>
            </w:pPr>
            <w:r w:rsidDel="00000000" w:rsidR="00000000" w:rsidRPr="00000000">
              <w:rPr>
                <w:sz w:val="22"/>
                <w:szCs w:val="22"/>
                <w:rtl w:val="0"/>
              </w:rPr>
              <w:t xml:space="preserve">Assessment</w:t>
            </w:r>
          </w:p>
        </w:tc>
        <w:tc>
          <w:tcPr>
            <w:gridSpan w:val="5"/>
            <w:shd w:fill="auto" w:val="clear"/>
            <w:vAlign w:val="center"/>
          </w:tcPr>
          <w:p w:rsidR="00000000" w:rsidDel="00000000" w:rsidP="00000000" w:rsidRDefault="00000000" w:rsidRPr="00000000" w14:paraId="00000082">
            <w:pPr>
              <w:spacing w:after="0" w:before="60" w:lineRule="auto"/>
              <w:jc w:val="both"/>
              <w:rPr>
                <w:sz w:val="22"/>
                <w:szCs w:val="22"/>
              </w:rPr>
            </w:pPr>
            <w:r w:rsidDel="00000000" w:rsidR="00000000" w:rsidRPr="00000000">
              <w:rPr>
                <w:sz w:val="22"/>
                <w:szCs w:val="22"/>
                <w:rtl w:val="0"/>
              </w:rPr>
              <w:t xml:space="preserve">1. Quizzes (30%)</w:t>
            </w:r>
          </w:p>
          <w:p w:rsidR="00000000" w:rsidDel="00000000" w:rsidP="00000000" w:rsidRDefault="00000000" w:rsidRPr="00000000" w14:paraId="00000083">
            <w:pPr>
              <w:spacing w:after="0" w:before="0" w:lineRule="auto"/>
              <w:jc w:val="both"/>
              <w:rPr>
                <w:sz w:val="22"/>
                <w:szCs w:val="22"/>
              </w:rPr>
            </w:pPr>
            <w:r w:rsidDel="00000000" w:rsidR="00000000" w:rsidRPr="00000000">
              <w:rPr>
                <w:sz w:val="22"/>
                <w:szCs w:val="22"/>
                <w:rtl w:val="0"/>
              </w:rPr>
              <w:t xml:space="preserve">There will be five quizzes in practical sessions that will be worth 5% (x2) and 10% (x2) each. Quizzes will be short-answer written quizzes of 20 minutes in duration. Written feedback will be provided in the following practical. </w:t>
            </w:r>
          </w:p>
          <w:p w:rsidR="00000000" w:rsidDel="00000000" w:rsidP="00000000" w:rsidRDefault="00000000" w:rsidRPr="00000000" w14:paraId="00000084">
            <w:pPr>
              <w:spacing w:after="0" w:before="0" w:lineRule="auto"/>
              <w:jc w:val="both"/>
              <w:rPr>
                <w:sz w:val="22"/>
                <w:szCs w:val="22"/>
              </w:rPr>
            </w:pPr>
            <w:r w:rsidDel="00000000" w:rsidR="00000000" w:rsidRPr="00000000">
              <w:rPr>
                <w:sz w:val="22"/>
                <w:szCs w:val="22"/>
                <w:rtl w:val="0"/>
              </w:rPr>
              <w:t xml:space="preserve"> 2. Discussion (40%)</w:t>
            </w:r>
          </w:p>
          <w:p w:rsidR="00000000" w:rsidDel="00000000" w:rsidP="00000000" w:rsidRDefault="00000000" w:rsidRPr="00000000" w14:paraId="00000085">
            <w:pPr>
              <w:spacing w:after="0" w:before="0" w:lineRule="auto"/>
              <w:jc w:val="both"/>
              <w:rPr>
                <w:sz w:val="22"/>
                <w:szCs w:val="22"/>
              </w:rPr>
            </w:pPr>
            <w:r w:rsidDel="00000000" w:rsidR="00000000" w:rsidRPr="00000000">
              <w:rPr>
                <w:sz w:val="22"/>
                <w:szCs w:val="22"/>
                <w:rtl w:val="0"/>
              </w:rPr>
              <w:t xml:space="preserve">There will be an oral discussion of a scientific paper chosen by the student and presented through a power point presentation, followed by few questions about the topics discussed during the course. Assessment criteria are based on presentation quality and content understanding, knowledge of the main concepts given during the course.</w:t>
            </w:r>
          </w:p>
          <w:p w:rsidR="00000000" w:rsidDel="00000000" w:rsidP="00000000" w:rsidRDefault="00000000" w:rsidRPr="00000000" w14:paraId="00000086">
            <w:pPr>
              <w:spacing w:after="0" w:before="0" w:lineRule="auto"/>
              <w:jc w:val="both"/>
              <w:rPr>
                <w:sz w:val="22"/>
                <w:szCs w:val="22"/>
              </w:rPr>
            </w:pPr>
            <w:r w:rsidDel="00000000" w:rsidR="00000000" w:rsidRPr="00000000">
              <w:rPr>
                <w:sz w:val="22"/>
                <w:szCs w:val="22"/>
                <w:rtl w:val="0"/>
              </w:rPr>
              <w:t xml:space="preserve">3. Final Exam (30%)</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0" w:lineRule="auto"/>
              <w:jc w:val="both"/>
              <w:rPr>
                <w:sz w:val="22"/>
                <w:szCs w:val="22"/>
              </w:rPr>
            </w:pPr>
            <w:r w:rsidDel="00000000" w:rsidR="00000000" w:rsidRPr="00000000">
              <w:rPr>
                <w:sz w:val="22"/>
                <w:szCs w:val="22"/>
                <w:rtl w:val="0"/>
              </w:rPr>
              <w:t xml:space="preserve">A hour exam in the end of semester exam period that will draw on material from both lectures and practicals.</w:t>
            </w:r>
          </w:p>
        </w:tc>
      </w:tr>
      <w:tr>
        <w:trPr>
          <w:cantSplit w:val="0"/>
          <w:tblHeader w:val="0"/>
        </w:trPr>
        <w:tc>
          <w:tcPr>
            <w:shd w:fill="auto" w:val="clear"/>
            <w:vAlign w:val="center"/>
          </w:tcPr>
          <w:p w:rsidR="00000000" w:rsidDel="00000000" w:rsidP="00000000" w:rsidRDefault="00000000" w:rsidRPr="00000000" w14:paraId="0000008C">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8D">
            <w:pPr>
              <w:spacing w:before="60" w:lineRule="auto"/>
              <w:jc w:val="center"/>
              <w:rPr>
                <w:sz w:val="22"/>
                <w:szCs w:val="22"/>
              </w:rPr>
            </w:pPr>
            <w:r w:rsidDel="00000000" w:rsidR="00000000" w:rsidRPr="00000000">
              <w:rPr>
                <w:sz w:val="22"/>
                <w:szCs w:val="22"/>
                <w:rtl w:val="0"/>
              </w:rPr>
              <w:t xml:space="preserve">EU system</w:t>
            </w:r>
          </w:p>
        </w:tc>
        <w:tc>
          <w:tcPr>
            <w:shd w:fill="auto" w:val="clear"/>
            <w:vAlign w:val="center"/>
          </w:tcPr>
          <w:p w:rsidR="00000000" w:rsidDel="00000000" w:rsidP="00000000" w:rsidRDefault="00000000" w:rsidRPr="00000000" w14:paraId="0000008E">
            <w:pPr>
              <w:spacing w:before="60" w:lineRule="auto"/>
              <w:jc w:val="both"/>
              <w:rPr>
                <w:sz w:val="22"/>
                <w:szCs w:val="22"/>
              </w:rPr>
            </w:pPr>
            <w:r w:rsidDel="00000000" w:rsidR="00000000" w:rsidRPr="00000000">
              <w:rPr>
                <w:sz w:val="22"/>
                <w:szCs w:val="22"/>
                <w:rtl w:val="0"/>
              </w:rPr>
              <w:t xml:space="preserve">A (8,5 – 10)</w:t>
            </w:r>
          </w:p>
          <w:p w:rsidR="00000000" w:rsidDel="00000000" w:rsidP="00000000" w:rsidRDefault="00000000" w:rsidRPr="00000000" w14:paraId="0000008F">
            <w:pPr>
              <w:spacing w:before="60" w:lineRule="auto"/>
              <w:jc w:val="both"/>
              <w:rPr>
                <w:sz w:val="22"/>
                <w:szCs w:val="22"/>
              </w:rPr>
            </w:pPr>
            <w:r w:rsidDel="00000000" w:rsidR="00000000" w:rsidRPr="00000000">
              <w:rPr>
                <w:sz w:val="22"/>
                <w:szCs w:val="22"/>
                <w:rtl w:val="0"/>
              </w:rPr>
              <w:t xml:space="preserve">B (7,0 – 8,4)</w:t>
            </w:r>
          </w:p>
          <w:p w:rsidR="00000000" w:rsidDel="00000000" w:rsidP="00000000" w:rsidRDefault="00000000" w:rsidRPr="00000000" w14:paraId="00000090">
            <w:pPr>
              <w:spacing w:before="60" w:lineRule="auto"/>
              <w:jc w:val="both"/>
              <w:rPr>
                <w:sz w:val="22"/>
                <w:szCs w:val="22"/>
              </w:rPr>
            </w:pPr>
            <w:r w:rsidDel="00000000" w:rsidR="00000000" w:rsidRPr="00000000">
              <w:rPr>
                <w:sz w:val="22"/>
                <w:szCs w:val="22"/>
                <w:rtl w:val="0"/>
              </w:rPr>
              <w:t xml:space="preserve">C (5,5 - 6,9)</w:t>
            </w:r>
          </w:p>
          <w:p w:rsidR="00000000" w:rsidDel="00000000" w:rsidP="00000000" w:rsidRDefault="00000000" w:rsidRPr="00000000" w14:paraId="00000091">
            <w:pPr>
              <w:spacing w:before="60" w:lineRule="auto"/>
              <w:jc w:val="both"/>
              <w:rPr>
                <w:sz w:val="22"/>
                <w:szCs w:val="22"/>
              </w:rPr>
            </w:pPr>
            <w:r w:rsidDel="00000000" w:rsidR="00000000" w:rsidRPr="00000000">
              <w:rPr>
                <w:sz w:val="22"/>
                <w:szCs w:val="22"/>
                <w:rtl w:val="0"/>
              </w:rPr>
              <w:t xml:space="preserve">D (4,0 – 5,4)</w:t>
            </w:r>
          </w:p>
        </w:tc>
        <w:tc>
          <w:tcPr>
            <w:shd w:fill="auto" w:val="clear"/>
            <w:vAlign w:val="center"/>
          </w:tcPr>
          <w:p w:rsidR="00000000" w:rsidDel="00000000" w:rsidP="00000000" w:rsidRDefault="00000000" w:rsidRPr="00000000" w14:paraId="00000092">
            <w:pPr>
              <w:spacing w:before="60" w:lineRule="auto"/>
              <w:jc w:val="center"/>
              <w:rPr>
                <w:sz w:val="22"/>
                <w:szCs w:val="22"/>
              </w:rPr>
            </w:pPr>
            <w:r w:rsidDel="00000000" w:rsidR="00000000" w:rsidRPr="00000000">
              <w:rPr>
                <w:sz w:val="22"/>
                <w:szCs w:val="22"/>
                <w:rtl w:val="0"/>
              </w:rPr>
              <w:t xml:space="preserve">Evaluation</w:t>
            </w:r>
          </w:p>
          <w:p w:rsidR="00000000" w:rsidDel="00000000" w:rsidP="00000000" w:rsidRDefault="00000000" w:rsidRPr="00000000" w14:paraId="00000093">
            <w:pPr>
              <w:spacing w:before="60" w:lineRule="auto"/>
              <w:jc w:val="center"/>
              <w:rPr>
                <w:sz w:val="22"/>
                <w:szCs w:val="22"/>
              </w:rPr>
            </w:pPr>
            <w:r w:rsidDel="00000000" w:rsidR="00000000" w:rsidRPr="00000000">
              <w:rPr>
                <w:sz w:val="22"/>
                <w:szCs w:val="22"/>
                <w:rtl w:val="0"/>
              </w:rPr>
              <w:t xml:space="preserve">MN system</w:t>
            </w:r>
          </w:p>
        </w:tc>
        <w:tc>
          <w:tcPr>
            <w:shd w:fill="auto" w:val="clear"/>
            <w:vAlign w:val="center"/>
          </w:tcPr>
          <w:p w:rsidR="00000000" w:rsidDel="00000000" w:rsidP="00000000" w:rsidRDefault="00000000" w:rsidRPr="00000000" w14:paraId="00000094">
            <w:pPr>
              <w:rPr>
                <w:sz w:val="22"/>
                <w:szCs w:val="22"/>
              </w:rPr>
            </w:pPr>
            <w:r w:rsidDel="00000000" w:rsidR="00000000" w:rsidRPr="00000000">
              <w:rPr>
                <w:sz w:val="22"/>
                <w:szCs w:val="22"/>
                <w:rtl w:val="0"/>
              </w:rPr>
              <w:t xml:space="preserve">95-100</w:t>
            </w:r>
          </w:p>
          <w:p w:rsidR="00000000" w:rsidDel="00000000" w:rsidP="00000000" w:rsidRDefault="00000000" w:rsidRPr="00000000" w14:paraId="00000095">
            <w:pPr>
              <w:rPr>
                <w:sz w:val="22"/>
                <w:szCs w:val="22"/>
              </w:rPr>
            </w:pPr>
            <w:r w:rsidDel="00000000" w:rsidR="00000000" w:rsidRPr="00000000">
              <w:rPr>
                <w:sz w:val="22"/>
                <w:szCs w:val="22"/>
                <w:rtl w:val="0"/>
              </w:rPr>
              <w:t xml:space="preserve">90-94</w:t>
            </w:r>
          </w:p>
          <w:p w:rsidR="00000000" w:rsidDel="00000000" w:rsidP="00000000" w:rsidRDefault="00000000" w:rsidRPr="00000000" w14:paraId="00000096">
            <w:pPr>
              <w:rPr>
                <w:sz w:val="22"/>
                <w:szCs w:val="22"/>
              </w:rPr>
            </w:pPr>
            <w:r w:rsidDel="00000000" w:rsidR="00000000" w:rsidRPr="00000000">
              <w:rPr>
                <w:sz w:val="22"/>
                <w:szCs w:val="22"/>
                <w:rtl w:val="0"/>
              </w:rPr>
              <w:t xml:space="preserve">85-89</w:t>
            </w:r>
          </w:p>
          <w:p w:rsidR="00000000" w:rsidDel="00000000" w:rsidP="00000000" w:rsidRDefault="00000000" w:rsidRPr="00000000" w14:paraId="00000097">
            <w:pPr>
              <w:rPr>
                <w:sz w:val="22"/>
                <w:szCs w:val="22"/>
              </w:rPr>
            </w:pPr>
            <w:r w:rsidDel="00000000" w:rsidR="00000000" w:rsidRPr="00000000">
              <w:rPr>
                <w:sz w:val="22"/>
                <w:szCs w:val="22"/>
                <w:rtl w:val="0"/>
              </w:rPr>
              <w:t xml:space="preserve">80-84</w:t>
            </w:r>
          </w:p>
          <w:p w:rsidR="00000000" w:rsidDel="00000000" w:rsidP="00000000" w:rsidRDefault="00000000" w:rsidRPr="00000000" w14:paraId="00000098">
            <w:pPr>
              <w:rPr>
                <w:sz w:val="22"/>
                <w:szCs w:val="22"/>
              </w:rPr>
            </w:pPr>
            <w:r w:rsidDel="00000000" w:rsidR="00000000" w:rsidRPr="00000000">
              <w:rPr>
                <w:sz w:val="22"/>
                <w:szCs w:val="22"/>
                <w:rtl w:val="0"/>
              </w:rPr>
              <w:t xml:space="preserve">75-79</w:t>
            </w:r>
          </w:p>
          <w:p w:rsidR="00000000" w:rsidDel="00000000" w:rsidP="00000000" w:rsidRDefault="00000000" w:rsidRPr="00000000" w14:paraId="00000099">
            <w:pPr>
              <w:rPr>
                <w:sz w:val="22"/>
                <w:szCs w:val="22"/>
              </w:rPr>
            </w:pPr>
            <w:r w:rsidDel="00000000" w:rsidR="00000000" w:rsidRPr="00000000">
              <w:rPr>
                <w:sz w:val="22"/>
                <w:szCs w:val="22"/>
                <w:rtl w:val="0"/>
              </w:rPr>
              <w:t xml:space="preserve">70-74</w:t>
            </w:r>
          </w:p>
          <w:p w:rsidR="00000000" w:rsidDel="00000000" w:rsidP="00000000" w:rsidRDefault="00000000" w:rsidRPr="00000000" w14:paraId="0000009A">
            <w:pPr>
              <w:rPr>
                <w:sz w:val="22"/>
                <w:szCs w:val="22"/>
              </w:rPr>
            </w:pPr>
            <w:r w:rsidDel="00000000" w:rsidR="00000000" w:rsidRPr="00000000">
              <w:rPr>
                <w:sz w:val="22"/>
                <w:szCs w:val="22"/>
                <w:rtl w:val="0"/>
              </w:rPr>
              <w:t xml:space="preserve">65-69</w:t>
            </w:r>
          </w:p>
          <w:p w:rsidR="00000000" w:rsidDel="00000000" w:rsidP="00000000" w:rsidRDefault="00000000" w:rsidRPr="00000000" w14:paraId="0000009B">
            <w:pPr>
              <w:rPr>
                <w:sz w:val="22"/>
                <w:szCs w:val="22"/>
              </w:rPr>
            </w:pPr>
            <w:r w:rsidDel="00000000" w:rsidR="00000000" w:rsidRPr="00000000">
              <w:rPr>
                <w:sz w:val="22"/>
                <w:szCs w:val="22"/>
                <w:rtl w:val="0"/>
              </w:rPr>
              <w:t xml:space="preserve">60-64</w:t>
            </w:r>
          </w:p>
          <w:p w:rsidR="00000000" w:rsidDel="00000000" w:rsidP="00000000" w:rsidRDefault="00000000" w:rsidRPr="00000000" w14:paraId="0000009C">
            <w:pPr>
              <w:rPr>
                <w:sz w:val="22"/>
                <w:szCs w:val="22"/>
              </w:rPr>
            </w:pPr>
            <w:r w:rsidDel="00000000" w:rsidR="00000000" w:rsidRPr="00000000">
              <w:rPr>
                <w:sz w:val="22"/>
                <w:szCs w:val="22"/>
                <w:rtl w:val="0"/>
              </w:rPr>
              <w:t xml:space="preserve">0-59</w:t>
            </w:r>
          </w:p>
        </w:tc>
        <w:tc>
          <w:tcPr>
            <w:shd w:fill="auto" w:val="clear"/>
            <w:vAlign w:val="center"/>
          </w:tcPr>
          <w:p w:rsidR="00000000" w:rsidDel="00000000" w:rsidP="00000000" w:rsidRDefault="00000000" w:rsidRPr="00000000" w14:paraId="0000009D">
            <w:pPr>
              <w:rPr>
                <w:sz w:val="22"/>
                <w:szCs w:val="22"/>
              </w:rPr>
            </w:pPr>
            <w:r w:rsidDel="00000000" w:rsidR="00000000" w:rsidRPr="00000000">
              <w:rPr>
                <w:sz w:val="22"/>
                <w:szCs w:val="22"/>
                <w:rtl w:val="0"/>
              </w:rPr>
              <w:t xml:space="preserve">A</w:t>
            </w:r>
          </w:p>
          <w:p w:rsidR="00000000" w:rsidDel="00000000" w:rsidP="00000000" w:rsidRDefault="00000000" w:rsidRPr="00000000" w14:paraId="0000009E">
            <w:pPr>
              <w:rPr>
                <w:sz w:val="22"/>
                <w:szCs w:val="22"/>
              </w:rPr>
            </w:pPr>
            <w:r w:rsidDel="00000000" w:rsidR="00000000" w:rsidRPr="00000000">
              <w:rPr>
                <w:sz w:val="22"/>
                <w:szCs w:val="22"/>
                <w:rtl w:val="0"/>
              </w:rPr>
              <w:t xml:space="preserve">A-</w:t>
            </w:r>
          </w:p>
          <w:p w:rsidR="00000000" w:rsidDel="00000000" w:rsidP="00000000" w:rsidRDefault="00000000" w:rsidRPr="00000000" w14:paraId="0000009F">
            <w:pPr>
              <w:rPr>
                <w:sz w:val="22"/>
                <w:szCs w:val="22"/>
              </w:rPr>
            </w:pPr>
            <w:r w:rsidDel="00000000" w:rsidR="00000000" w:rsidRPr="00000000">
              <w:rPr>
                <w:sz w:val="22"/>
                <w:szCs w:val="22"/>
                <w:rtl w:val="0"/>
              </w:rPr>
              <w:t xml:space="preserve">B</w:t>
            </w:r>
          </w:p>
          <w:p w:rsidR="00000000" w:rsidDel="00000000" w:rsidP="00000000" w:rsidRDefault="00000000" w:rsidRPr="00000000" w14:paraId="000000A0">
            <w:pPr>
              <w:rPr>
                <w:sz w:val="22"/>
                <w:szCs w:val="22"/>
              </w:rPr>
            </w:pPr>
            <w:r w:rsidDel="00000000" w:rsidR="00000000" w:rsidRPr="00000000">
              <w:rPr>
                <w:sz w:val="22"/>
                <w:szCs w:val="22"/>
                <w:rtl w:val="0"/>
              </w:rPr>
              <w:t xml:space="preserve">B-</w:t>
            </w:r>
          </w:p>
          <w:p w:rsidR="00000000" w:rsidDel="00000000" w:rsidP="00000000" w:rsidRDefault="00000000" w:rsidRPr="00000000" w14:paraId="000000A1">
            <w:pPr>
              <w:rPr>
                <w:sz w:val="22"/>
                <w:szCs w:val="22"/>
              </w:rPr>
            </w:pPr>
            <w:r w:rsidDel="00000000" w:rsidR="00000000" w:rsidRPr="00000000">
              <w:rPr>
                <w:sz w:val="22"/>
                <w:szCs w:val="22"/>
                <w:rtl w:val="0"/>
              </w:rPr>
              <w:t xml:space="preserve">C</w:t>
            </w:r>
          </w:p>
          <w:p w:rsidR="00000000" w:rsidDel="00000000" w:rsidP="00000000" w:rsidRDefault="00000000" w:rsidRPr="00000000" w14:paraId="000000A2">
            <w:pPr>
              <w:rPr>
                <w:sz w:val="22"/>
                <w:szCs w:val="22"/>
              </w:rPr>
            </w:pPr>
            <w:r w:rsidDel="00000000" w:rsidR="00000000" w:rsidRPr="00000000">
              <w:rPr>
                <w:sz w:val="22"/>
                <w:szCs w:val="22"/>
                <w:rtl w:val="0"/>
              </w:rPr>
              <w:t xml:space="preserve">C-</w:t>
            </w:r>
          </w:p>
          <w:p w:rsidR="00000000" w:rsidDel="00000000" w:rsidP="00000000" w:rsidRDefault="00000000" w:rsidRPr="00000000" w14:paraId="000000A3">
            <w:pPr>
              <w:rPr>
                <w:sz w:val="22"/>
                <w:szCs w:val="22"/>
              </w:rPr>
            </w:pPr>
            <w:r w:rsidDel="00000000" w:rsidR="00000000" w:rsidRPr="00000000">
              <w:rPr>
                <w:sz w:val="22"/>
                <w:szCs w:val="22"/>
                <w:rtl w:val="0"/>
              </w:rPr>
              <w:t xml:space="preserve">D</w:t>
            </w:r>
          </w:p>
          <w:p w:rsidR="00000000" w:rsidDel="00000000" w:rsidP="00000000" w:rsidRDefault="00000000" w:rsidRPr="00000000" w14:paraId="000000A4">
            <w:pPr>
              <w:rPr>
                <w:sz w:val="22"/>
                <w:szCs w:val="22"/>
              </w:rPr>
            </w:pPr>
            <w:r w:rsidDel="00000000" w:rsidR="00000000" w:rsidRPr="00000000">
              <w:rPr>
                <w:sz w:val="22"/>
                <w:szCs w:val="22"/>
                <w:rtl w:val="0"/>
              </w:rPr>
              <w:t xml:space="preserve">D-</w:t>
            </w:r>
          </w:p>
          <w:p w:rsidR="00000000" w:rsidDel="00000000" w:rsidP="00000000" w:rsidRDefault="00000000" w:rsidRPr="00000000" w14:paraId="000000A5">
            <w:pPr>
              <w:rPr>
                <w:sz w:val="22"/>
                <w:szCs w:val="22"/>
              </w:rPr>
            </w:pPr>
            <w:r w:rsidDel="00000000" w:rsidR="00000000" w:rsidRPr="00000000">
              <w:rPr>
                <w:sz w:val="22"/>
                <w:szCs w:val="22"/>
                <w:rtl w:val="0"/>
              </w:rPr>
              <w:t xml:space="preserve">F</w:t>
            </w:r>
          </w:p>
        </w:tc>
        <w:tc>
          <w:tcPr>
            <w:shd w:fill="auto" w:val="clear"/>
            <w:vAlign w:val="center"/>
          </w:tcPr>
          <w:p w:rsidR="00000000" w:rsidDel="00000000" w:rsidP="00000000" w:rsidRDefault="00000000" w:rsidRPr="00000000" w14:paraId="000000A6">
            <w:pPr>
              <w:jc w:val="center"/>
              <w:rPr>
                <w:sz w:val="22"/>
                <w:szCs w:val="22"/>
              </w:rPr>
            </w:pPr>
            <w:r w:rsidDel="00000000" w:rsidR="00000000" w:rsidRPr="00000000">
              <w:rPr>
                <w:sz w:val="22"/>
                <w:szCs w:val="22"/>
                <w:rtl w:val="0"/>
              </w:rPr>
              <w:t xml:space="preserve">4.0</w:t>
            </w:r>
          </w:p>
          <w:p w:rsidR="00000000" w:rsidDel="00000000" w:rsidP="00000000" w:rsidRDefault="00000000" w:rsidRPr="00000000" w14:paraId="000000A7">
            <w:pPr>
              <w:jc w:val="center"/>
              <w:rPr>
                <w:sz w:val="22"/>
                <w:szCs w:val="22"/>
              </w:rPr>
            </w:pPr>
            <w:r w:rsidDel="00000000" w:rsidR="00000000" w:rsidRPr="00000000">
              <w:rPr>
                <w:sz w:val="22"/>
                <w:szCs w:val="22"/>
                <w:rtl w:val="0"/>
              </w:rPr>
              <w:t xml:space="preserve">3.6</w:t>
            </w:r>
          </w:p>
          <w:p w:rsidR="00000000" w:rsidDel="00000000" w:rsidP="00000000" w:rsidRDefault="00000000" w:rsidRPr="00000000" w14:paraId="000000A8">
            <w:pPr>
              <w:jc w:val="center"/>
              <w:rPr>
                <w:sz w:val="22"/>
                <w:szCs w:val="22"/>
              </w:rPr>
            </w:pPr>
            <w:r w:rsidDel="00000000" w:rsidR="00000000" w:rsidRPr="00000000">
              <w:rPr>
                <w:sz w:val="22"/>
                <w:szCs w:val="22"/>
                <w:rtl w:val="0"/>
              </w:rPr>
              <w:t xml:space="preserve">3.1</w:t>
            </w:r>
          </w:p>
          <w:p w:rsidR="00000000" w:rsidDel="00000000" w:rsidP="00000000" w:rsidRDefault="00000000" w:rsidRPr="00000000" w14:paraId="000000A9">
            <w:pPr>
              <w:jc w:val="center"/>
              <w:rPr>
                <w:sz w:val="22"/>
                <w:szCs w:val="22"/>
              </w:rPr>
            </w:pPr>
            <w:r w:rsidDel="00000000" w:rsidR="00000000" w:rsidRPr="00000000">
              <w:rPr>
                <w:sz w:val="22"/>
                <w:szCs w:val="22"/>
                <w:rtl w:val="0"/>
              </w:rPr>
              <w:t xml:space="preserve">2.7</w:t>
            </w:r>
          </w:p>
          <w:p w:rsidR="00000000" w:rsidDel="00000000" w:rsidP="00000000" w:rsidRDefault="00000000" w:rsidRPr="00000000" w14:paraId="000000AA">
            <w:pPr>
              <w:jc w:val="center"/>
              <w:rPr>
                <w:sz w:val="22"/>
                <w:szCs w:val="22"/>
              </w:rPr>
            </w:pPr>
            <w:r w:rsidDel="00000000" w:rsidR="00000000" w:rsidRPr="00000000">
              <w:rPr>
                <w:sz w:val="22"/>
                <w:szCs w:val="22"/>
                <w:rtl w:val="0"/>
              </w:rPr>
              <w:t xml:space="preserve">2.3</w:t>
            </w:r>
          </w:p>
          <w:p w:rsidR="00000000" w:rsidDel="00000000" w:rsidP="00000000" w:rsidRDefault="00000000" w:rsidRPr="00000000" w14:paraId="000000AB">
            <w:pPr>
              <w:jc w:val="center"/>
              <w:rPr>
                <w:sz w:val="22"/>
                <w:szCs w:val="22"/>
              </w:rPr>
            </w:pPr>
            <w:r w:rsidDel="00000000" w:rsidR="00000000" w:rsidRPr="00000000">
              <w:rPr>
                <w:sz w:val="22"/>
                <w:szCs w:val="22"/>
                <w:rtl w:val="0"/>
              </w:rPr>
              <w:t xml:space="preserve">1.9</w:t>
            </w:r>
          </w:p>
          <w:p w:rsidR="00000000" w:rsidDel="00000000" w:rsidP="00000000" w:rsidRDefault="00000000" w:rsidRPr="00000000" w14:paraId="000000AC">
            <w:pPr>
              <w:jc w:val="center"/>
              <w:rPr>
                <w:sz w:val="22"/>
                <w:szCs w:val="22"/>
              </w:rPr>
            </w:pPr>
            <w:r w:rsidDel="00000000" w:rsidR="00000000" w:rsidRPr="00000000">
              <w:rPr>
                <w:sz w:val="22"/>
                <w:szCs w:val="22"/>
                <w:rtl w:val="0"/>
              </w:rPr>
              <w:t xml:space="preserve">1.4</w:t>
            </w:r>
          </w:p>
          <w:p w:rsidR="00000000" w:rsidDel="00000000" w:rsidP="00000000" w:rsidRDefault="00000000" w:rsidRPr="00000000" w14:paraId="000000AD">
            <w:pPr>
              <w:jc w:val="center"/>
              <w:rPr>
                <w:sz w:val="22"/>
                <w:szCs w:val="22"/>
              </w:rPr>
            </w:pPr>
            <w:r w:rsidDel="00000000" w:rsidR="00000000" w:rsidRPr="00000000">
              <w:rPr>
                <w:sz w:val="22"/>
                <w:szCs w:val="22"/>
                <w:rtl w:val="0"/>
              </w:rPr>
              <w:t xml:space="preserve">1.0</w:t>
            </w:r>
          </w:p>
          <w:p w:rsidR="00000000" w:rsidDel="00000000" w:rsidP="00000000" w:rsidRDefault="00000000" w:rsidRPr="00000000" w14:paraId="000000AE">
            <w:pPr>
              <w:jc w:val="center"/>
              <w:rPr>
                <w:sz w:val="22"/>
                <w:szCs w:val="22"/>
              </w:rPr>
            </w:pPr>
            <w:r w:rsidDel="00000000" w:rsidR="00000000" w:rsidRPr="00000000">
              <w:rPr>
                <w:sz w:val="22"/>
                <w:szCs w:val="22"/>
                <w:rtl w:val="0"/>
              </w:rPr>
              <w:t xml:space="preserve">0.0</w:t>
            </w:r>
          </w:p>
        </w:tc>
      </w:tr>
    </w:tbl>
    <w:p w:rsidR="00000000" w:rsidDel="00000000" w:rsidP="00000000" w:rsidRDefault="00000000" w:rsidRPr="00000000" w14:paraId="000000AF">
      <w:pPr>
        <w:spacing w:before="60" w:lineRule="auto"/>
        <w:jc w:val="both"/>
        <w:rPr>
          <w:sz w:val="22"/>
          <w:szCs w:val="22"/>
        </w:rPr>
      </w:pPr>
      <w:r w:rsidDel="00000000" w:rsidR="00000000" w:rsidRPr="00000000">
        <w:rPr>
          <w:rtl w:val="0"/>
        </w:rPr>
      </w:r>
    </w:p>
    <w:p w:rsidR="00000000" w:rsidDel="00000000" w:rsidP="00000000" w:rsidRDefault="00000000" w:rsidRPr="00000000" w14:paraId="000000B0">
      <w:pPr>
        <w:spacing w:before="60" w:lineRule="auto"/>
        <w:jc w:val="both"/>
        <w:rPr>
          <w:sz w:val="22"/>
          <w:szCs w:val="22"/>
        </w:rPr>
      </w:pPr>
      <w:r w:rsidDel="00000000" w:rsidR="00000000" w:rsidRPr="00000000">
        <w:rPr>
          <w:rtl w:val="0"/>
        </w:rPr>
      </w:r>
    </w:p>
    <w:p w:rsidR="00000000" w:rsidDel="00000000" w:rsidP="00000000" w:rsidRDefault="00000000" w:rsidRPr="00000000" w14:paraId="000000B1">
      <w:pPr>
        <w:spacing w:before="60" w:lineRule="auto"/>
        <w:jc w:val="both"/>
        <w:rPr>
          <w:sz w:val="22"/>
          <w:szCs w:val="22"/>
        </w:rPr>
      </w:pPr>
      <w:r w:rsidDel="00000000" w:rsidR="00000000" w:rsidRPr="00000000">
        <w:rPr>
          <w:rtl w:val="0"/>
        </w:rPr>
      </w:r>
    </w:p>
    <w:p w:rsidR="00000000" w:rsidDel="00000000" w:rsidP="00000000" w:rsidRDefault="00000000" w:rsidRPr="00000000" w14:paraId="000000B2">
      <w:pPr>
        <w:spacing w:before="60" w:lineRule="auto"/>
        <w:jc w:val="both"/>
        <w:rPr>
          <w:sz w:val="22"/>
          <w:szCs w:val="22"/>
        </w:rPr>
      </w:pPr>
      <w:r w:rsidDel="00000000" w:rsidR="00000000" w:rsidRPr="00000000">
        <w:rPr>
          <w:rtl w:val="0"/>
        </w:rPr>
      </w:r>
    </w:p>
    <w:p w:rsidR="00000000" w:rsidDel="00000000" w:rsidP="00000000" w:rsidRDefault="00000000" w:rsidRPr="00000000" w14:paraId="000000B3">
      <w:pPr>
        <w:spacing w:before="60" w:lineRule="auto"/>
        <w:jc w:val="both"/>
        <w:rPr>
          <w:sz w:val="22"/>
          <w:szCs w:val="22"/>
        </w:rPr>
      </w:pPr>
      <w:r w:rsidDel="00000000" w:rsidR="00000000" w:rsidRPr="00000000">
        <w:rPr>
          <w:rtl w:val="0"/>
        </w:rPr>
      </w:r>
    </w:p>
    <w:p w:rsidR="00000000" w:rsidDel="00000000" w:rsidP="00000000" w:rsidRDefault="00000000" w:rsidRPr="00000000" w14:paraId="000000B4">
      <w:pPr>
        <w:spacing w:before="60" w:lineRule="auto"/>
        <w:jc w:val="both"/>
        <w:rPr>
          <w:sz w:val="22"/>
          <w:szCs w:val="22"/>
        </w:rPr>
      </w:pPr>
      <w:r w:rsidDel="00000000" w:rsidR="00000000" w:rsidRPr="00000000">
        <w:rPr>
          <w:rtl w:val="0"/>
        </w:rPr>
      </w:r>
    </w:p>
    <w:p w:rsidR="00000000" w:rsidDel="00000000" w:rsidP="00000000" w:rsidRDefault="00000000" w:rsidRPr="00000000" w14:paraId="000000B5">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schedule</w:t>
      </w:r>
    </w:p>
    <w:tbl>
      <w:tblPr>
        <w:tblStyle w:val="Table5"/>
        <w:tblW w:w="96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840"/>
        <w:gridCol w:w="6920"/>
        <w:gridCol w:w="1180"/>
        <w:tblGridChange w:id="0">
          <w:tblGrid>
            <w:gridCol w:w="679"/>
            <w:gridCol w:w="840"/>
            <w:gridCol w:w="6920"/>
            <w:gridCol w:w="1180"/>
          </w:tblGrid>
        </w:tblGridChange>
      </w:tblGrid>
      <w:tr>
        <w:trPr>
          <w:cantSplit w:val="0"/>
          <w:tblHeader w:val="0"/>
        </w:trPr>
        <w:tc>
          <w:tcPr>
            <w:shd w:fill="d9d9d9" w:val="clear"/>
            <w:vAlign w:val="center"/>
          </w:tcPr>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Week</w:t>
            </w:r>
          </w:p>
        </w:tc>
        <w:tc>
          <w:tcPr>
            <w:shd w:fill="d9d9d9" w:val="clear"/>
            <w:vAlign w:val="center"/>
          </w:tcPr>
          <w:p w:rsidR="00000000" w:rsidDel="00000000" w:rsidP="00000000" w:rsidRDefault="00000000" w:rsidRPr="00000000" w14:paraId="000000B7">
            <w:pPr>
              <w:jc w:val="center"/>
              <w:rPr>
                <w:sz w:val="22"/>
                <w:szCs w:val="22"/>
              </w:rPr>
            </w:pPr>
            <w:r w:rsidDel="00000000" w:rsidR="00000000" w:rsidRPr="00000000">
              <w:rPr>
                <w:sz w:val="22"/>
                <w:szCs w:val="22"/>
                <w:rtl w:val="0"/>
              </w:rPr>
              <w:t xml:space="preserve">In-class</w:t>
            </w:r>
          </w:p>
          <w:p w:rsidR="00000000" w:rsidDel="00000000" w:rsidP="00000000" w:rsidRDefault="00000000" w:rsidRPr="00000000" w14:paraId="000000B8">
            <w:pPr>
              <w:jc w:val="center"/>
              <w:rPr>
                <w:sz w:val="22"/>
                <w:szCs w:val="22"/>
              </w:rPr>
            </w:pPr>
            <w:r w:rsidDel="00000000" w:rsidR="00000000" w:rsidRPr="00000000">
              <w:rPr>
                <w:sz w:val="22"/>
                <w:szCs w:val="22"/>
                <w:rtl w:val="0"/>
              </w:rPr>
              <w:t xml:space="preserve">hours</w:t>
            </w:r>
          </w:p>
        </w:tc>
        <w:tc>
          <w:tcPr>
            <w:shd w:fill="d9d9d9" w:val="clear"/>
            <w:vAlign w:val="center"/>
          </w:tcPr>
          <w:p w:rsidR="00000000" w:rsidDel="00000000" w:rsidP="00000000" w:rsidRDefault="00000000" w:rsidRPr="00000000" w14:paraId="000000B9">
            <w:pPr>
              <w:jc w:val="center"/>
              <w:rPr>
                <w:sz w:val="22"/>
                <w:szCs w:val="22"/>
              </w:rPr>
            </w:pPr>
            <w:r w:rsidDel="00000000" w:rsidR="00000000" w:rsidRPr="00000000">
              <w:rPr>
                <w:sz w:val="22"/>
                <w:szCs w:val="22"/>
                <w:rtl w:val="0"/>
              </w:rPr>
              <w:t xml:space="preserve">Topic</w:t>
            </w:r>
          </w:p>
        </w:tc>
        <w:tc>
          <w:tcPr>
            <w:shd w:fill="d9d9d9" w:val="clear"/>
            <w:vAlign w:val="center"/>
          </w:tcPr>
          <w:p w:rsidR="00000000" w:rsidDel="00000000" w:rsidP="00000000" w:rsidRDefault="00000000" w:rsidRPr="00000000" w14:paraId="000000BA">
            <w:pPr>
              <w:jc w:val="center"/>
              <w:rPr>
                <w:sz w:val="22"/>
                <w:szCs w:val="22"/>
              </w:rPr>
            </w:pPr>
            <w:r w:rsidDel="00000000" w:rsidR="00000000" w:rsidRPr="00000000">
              <w:rPr>
                <w:sz w:val="22"/>
                <w:szCs w:val="22"/>
                <w:rtl w:val="0"/>
              </w:rPr>
              <w:t xml:space="preserve">Type</w:t>
            </w:r>
          </w:p>
        </w:tc>
      </w:tr>
      <w:tr>
        <w:trPr>
          <w:cantSplit w:val="0"/>
          <w:trHeight w:val="516" w:hRule="atLeast"/>
          <w:tblHeader w:val="0"/>
        </w:trPr>
        <w:tc>
          <w:tcPr>
            <w:vAlign w:val="center"/>
          </w:tcPr>
          <w:p w:rsidR="00000000" w:rsidDel="00000000" w:rsidP="00000000" w:rsidRDefault="00000000" w:rsidRPr="00000000" w14:paraId="000000BB">
            <w:pPr>
              <w:jc w:val="center"/>
              <w:rPr>
                <w:sz w:val="22"/>
                <w:szCs w:val="22"/>
              </w:rPr>
            </w:pPr>
            <w:r w:rsidDel="00000000" w:rsidR="00000000" w:rsidRPr="00000000">
              <w:rPr>
                <w:sz w:val="22"/>
                <w:szCs w:val="22"/>
                <w:rtl w:val="0"/>
              </w:rPr>
              <w:t xml:space="preserve">1</w:t>
            </w:r>
          </w:p>
        </w:tc>
        <w:tc>
          <w:tcPr>
            <w:vAlign w:val="center"/>
          </w:tcPr>
          <w:p w:rsidR="00000000" w:rsidDel="00000000" w:rsidP="00000000" w:rsidRDefault="00000000" w:rsidRPr="00000000" w14:paraId="000000BC">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Urban woody plants and their environment</w:t>
            </w:r>
            <w:r w:rsidDel="00000000" w:rsidR="00000000" w:rsidRPr="00000000">
              <w:rPr>
                <w:rtl w:val="0"/>
              </w:rPr>
            </w:r>
          </w:p>
        </w:tc>
        <w:tc>
          <w:tcPr>
            <w:vAlign w:val="center"/>
          </w:tcPr>
          <w:p w:rsidR="00000000" w:rsidDel="00000000" w:rsidP="00000000" w:rsidRDefault="00000000" w:rsidRPr="00000000" w14:paraId="000000BE">
            <w:pPr>
              <w:jc w:val="center"/>
              <w:rPr>
                <w:sz w:val="22"/>
                <w:szCs w:val="22"/>
              </w:rPr>
            </w:pPr>
            <w:r w:rsidDel="00000000" w:rsidR="00000000" w:rsidRPr="00000000">
              <w:rPr>
                <w:sz w:val="22"/>
                <w:szCs w:val="22"/>
                <w:rtl w:val="0"/>
              </w:rPr>
              <w:t xml:space="preserve">Lecture</w:t>
            </w:r>
          </w:p>
        </w:tc>
      </w:tr>
      <w:tr>
        <w:trPr>
          <w:cantSplit w:val="0"/>
          <w:tblHeader w:val="0"/>
        </w:trPr>
        <w:tc>
          <w:tcPr>
            <w:vMerge w:val="restart"/>
            <w:vAlign w:val="center"/>
          </w:tcPr>
          <w:p w:rsidR="00000000" w:rsidDel="00000000" w:rsidP="00000000" w:rsidRDefault="00000000" w:rsidRPr="00000000" w14:paraId="000000BF">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C0">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Trees and Their Relation to Air Pollution</w:t>
            </w:r>
            <w:r w:rsidDel="00000000" w:rsidR="00000000" w:rsidRPr="00000000">
              <w:rPr>
                <w:rtl w:val="0"/>
              </w:rPr>
            </w:r>
          </w:p>
        </w:tc>
        <w:tc>
          <w:tcPr>
            <w:vAlign w:val="center"/>
          </w:tcPr>
          <w:p w:rsidR="00000000" w:rsidDel="00000000" w:rsidP="00000000" w:rsidRDefault="00000000" w:rsidRPr="00000000" w14:paraId="000000C2">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Trees and Their Relation to Air Pollution</w:t>
            </w:r>
            <w:r w:rsidDel="00000000" w:rsidR="00000000" w:rsidRPr="00000000">
              <w:rPr>
                <w:rtl w:val="0"/>
              </w:rPr>
            </w:r>
          </w:p>
        </w:tc>
        <w:tc>
          <w:tcPr>
            <w:vAlign w:val="cente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C7">
            <w:pPr>
              <w:jc w:val="center"/>
              <w:rPr>
                <w:sz w:val="22"/>
                <w:szCs w:val="22"/>
              </w:rPr>
            </w:pPr>
            <w:r w:rsidDel="00000000" w:rsidR="00000000" w:rsidRPr="00000000">
              <w:rPr>
                <w:sz w:val="22"/>
                <w:szCs w:val="22"/>
                <w:rtl w:val="0"/>
              </w:rPr>
              <w:t xml:space="preserve">3</w:t>
            </w:r>
          </w:p>
        </w:tc>
        <w:tc>
          <w:tcPr>
            <w:vAlign w:val="center"/>
          </w:tcPr>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Carbon Sequestration by Urban Trees</w:t>
            </w:r>
            <w:r w:rsidDel="00000000" w:rsidR="00000000" w:rsidRPr="00000000">
              <w:rPr>
                <w:rtl w:val="0"/>
              </w:rPr>
            </w:r>
          </w:p>
        </w:tc>
        <w:tc>
          <w:tcPr>
            <w:vAlign w:val="center"/>
          </w:tcPr>
          <w:p w:rsidR="00000000" w:rsidDel="00000000" w:rsidP="00000000" w:rsidRDefault="00000000" w:rsidRPr="00000000" w14:paraId="000000CA">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CC">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Carbon Sequestration by Urban Trees</w:t>
            </w:r>
            <w:r w:rsidDel="00000000" w:rsidR="00000000" w:rsidRPr="00000000">
              <w:rPr>
                <w:rtl w:val="0"/>
              </w:rPr>
            </w:r>
          </w:p>
        </w:tc>
        <w:tc>
          <w:tcPr>
            <w:vAlign w:val="center"/>
          </w:tcPr>
          <w:p w:rsidR="00000000" w:rsidDel="00000000" w:rsidP="00000000" w:rsidRDefault="00000000" w:rsidRPr="00000000" w14:paraId="000000CE">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4</w:t>
            </w:r>
          </w:p>
        </w:tc>
        <w:tc>
          <w:tcPr>
            <w:vAlign w:val="center"/>
          </w:tcPr>
          <w:p w:rsidR="00000000" w:rsidDel="00000000" w:rsidP="00000000" w:rsidRDefault="00000000" w:rsidRPr="00000000" w14:paraId="000000D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woody plants-soil relation and impact on soil quality</w:t>
            </w:r>
            <w:r w:rsidDel="00000000" w:rsidR="00000000" w:rsidRPr="00000000">
              <w:rPr>
                <w:rtl w:val="0"/>
              </w:rPr>
            </w:r>
          </w:p>
        </w:tc>
        <w:tc>
          <w:tcPr>
            <w:vAlign w:val="center"/>
          </w:tcPr>
          <w:p w:rsidR="00000000" w:rsidDel="00000000" w:rsidP="00000000" w:rsidRDefault="00000000" w:rsidRPr="00000000" w14:paraId="000000D2">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D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woody plants-soil relation and impact on soil quality</w:t>
            </w:r>
            <w:r w:rsidDel="00000000" w:rsidR="00000000" w:rsidRPr="00000000">
              <w:rPr>
                <w:rtl w:val="0"/>
              </w:rPr>
            </w:r>
          </w:p>
        </w:tc>
        <w:tc>
          <w:tcPr>
            <w:vAlign w:val="center"/>
          </w:tcPr>
          <w:p w:rsidR="00000000" w:rsidDel="00000000" w:rsidP="00000000" w:rsidRDefault="00000000" w:rsidRPr="00000000" w14:paraId="000000D6">
            <w:pPr>
              <w:jc w:val="center"/>
              <w:rPr>
                <w:sz w:val="22"/>
                <w:szCs w:val="22"/>
              </w:rPr>
            </w:pPr>
            <w:r w:rsidDel="00000000" w:rsidR="00000000" w:rsidRPr="00000000">
              <w:rPr>
                <w:sz w:val="22"/>
                <w:szCs w:val="22"/>
                <w:rtl w:val="0"/>
              </w:rPr>
              <w:t xml:space="preserve">Seminar</w:t>
            </w:r>
          </w:p>
        </w:tc>
      </w:tr>
      <w:tr>
        <w:trPr>
          <w:cantSplit w:val="0"/>
          <w:trHeight w:val="219" w:hRule="atLeast"/>
          <w:tblHeader w:val="0"/>
        </w:trPr>
        <w:tc>
          <w:tcPr>
            <w:vAlign w:val="center"/>
          </w:tcPr>
          <w:p w:rsidR="00000000" w:rsidDel="00000000" w:rsidP="00000000" w:rsidRDefault="00000000" w:rsidRPr="00000000" w14:paraId="000000D7">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D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woody plants -water relation and water regulation service</w:t>
            </w:r>
            <w:r w:rsidDel="00000000" w:rsidR="00000000" w:rsidRPr="00000000">
              <w:rPr>
                <w:rtl w:val="0"/>
              </w:rPr>
            </w:r>
          </w:p>
        </w:tc>
        <w:tc>
          <w:tcPr>
            <w:vAlign w:val="center"/>
          </w:tcPr>
          <w:p w:rsidR="00000000" w:rsidDel="00000000" w:rsidP="00000000" w:rsidRDefault="00000000" w:rsidRPr="00000000" w14:paraId="000000DA">
            <w:pPr>
              <w:jc w:val="center"/>
              <w:rPr>
                <w:sz w:val="22"/>
                <w:szCs w:val="22"/>
              </w:rPr>
            </w:pPr>
            <w:r w:rsidDel="00000000" w:rsidR="00000000" w:rsidRPr="00000000">
              <w:rPr>
                <w:sz w:val="22"/>
                <w:szCs w:val="22"/>
                <w:rtl w:val="0"/>
              </w:rPr>
              <w:t xml:space="preserve">Lecture</w:t>
            </w:r>
          </w:p>
        </w:tc>
      </w:tr>
      <w:tr>
        <w:trPr>
          <w:cantSplit w:val="0"/>
          <w:tblHeader w:val="0"/>
        </w:trPr>
        <w:tc>
          <w:tcPr>
            <w:vMerge w:val="restart"/>
            <w:vAlign w:val="center"/>
          </w:tcPr>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6</w:t>
            </w:r>
          </w:p>
        </w:tc>
        <w:tc>
          <w:tcPr>
            <w:vAlign w:val="center"/>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woody plants  and their relation to light </w:t>
            </w:r>
            <w:r w:rsidDel="00000000" w:rsidR="00000000" w:rsidRPr="00000000">
              <w:rPr>
                <w:rtl w:val="0"/>
              </w:rPr>
            </w:r>
          </w:p>
        </w:tc>
        <w:tc>
          <w:tcPr>
            <w:vAlign w:val="center"/>
          </w:tcPr>
          <w:p w:rsidR="00000000" w:rsidDel="00000000" w:rsidP="00000000" w:rsidRDefault="00000000" w:rsidRPr="00000000" w14:paraId="000000DE">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E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Urban woody plants  and their relation to light</w:t>
            </w:r>
            <w:r w:rsidDel="00000000" w:rsidR="00000000" w:rsidRPr="00000000">
              <w:rPr>
                <w:rtl w:val="0"/>
              </w:rPr>
            </w:r>
          </w:p>
        </w:tc>
        <w:tc>
          <w:tcPr>
            <w:vAlign w:val="center"/>
          </w:tcPr>
          <w:p w:rsidR="00000000" w:rsidDel="00000000" w:rsidP="00000000" w:rsidRDefault="00000000" w:rsidRPr="00000000" w14:paraId="000000E2">
            <w:pPr>
              <w:jc w:val="center"/>
              <w:rPr>
                <w:sz w:val="22"/>
                <w:szCs w:val="22"/>
              </w:rPr>
            </w:pPr>
            <w:r w:rsidDel="00000000" w:rsidR="00000000" w:rsidRPr="00000000">
              <w:rPr>
                <w:sz w:val="22"/>
                <w:szCs w:val="22"/>
                <w:rtl w:val="0"/>
              </w:rPr>
              <w:t xml:space="preserve">Seminar</w:t>
            </w:r>
          </w:p>
        </w:tc>
      </w:tr>
      <w:tr>
        <w:trPr>
          <w:cantSplit w:val="0"/>
          <w:trHeight w:val="274" w:hRule="atLeast"/>
          <w:tblHeader w:val="0"/>
        </w:trPr>
        <w:tc>
          <w:tcPr>
            <w:vAlign w:val="center"/>
          </w:tcPr>
          <w:p w:rsidR="00000000" w:rsidDel="00000000" w:rsidP="00000000" w:rsidRDefault="00000000" w:rsidRPr="00000000" w14:paraId="000000E3">
            <w:pPr>
              <w:jc w:val="center"/>
              <w:rPr>
                <w:sz w:val="22"/>
                <w:szCs w:val="22"/>
              </w:rPr>
            </w:pPr>
            <w:r w:rsidDel="00000000" w:rsidR="00000000" w:rsidRPr="00000000">
              <w:rPr>
                <w:sz w:val="22"/>
                <w:szCs w:val="22"/>
                <w:rtl w:val="0"/>
              </w:rPr>
              <w:t xml:space="preserve">7</w:t>
            </w:r>
          </w:p>
        </w:tc>
        <w:tc>
          <w:tcPr>
            <w:vAlign w:val="center"/>
          </w:tcPr>
          <w:p w:rsidR="00000000" w:rsidDel="00000000" w:rsidP="00000000" w:rsidRDefault="00000000" w:rsidRPr="00000000" w14:paraId="000000E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Benefits of Urban Green Space for Improving Urban Climate.</w:t>
            </w:r>
            <w:r w:rsidDel="00000000" w:rsidR="00000000" w:rsidRPr="00000000">
              <w:rPr>
                <w:rtl w:val="0"/>
              </w:rPr>
            </w:r>
          </w:p>
        </w:tc>
        <w:tc>
          <w:tcPr>
            <w:vAlign w:val="center"/>
          </w:tcPr>
          <w:p w:rsidR="00000000" w:rsidDel="00000000" w:rsidP="00000000" w:rsidRDefault="00000000" w:rsidRPr="00000000" w14:paraId="000000E6">
            <w:pPr>
              <w:jc w:val="center"/>
              <w:rPr>
                <w:sz w:val="22"/>
                <w:szCs w:val="22"/>
              </w:rPr>
            </w:pPr>
            <w:r w:rsidDel="00000000" w:rsidR="00000000" w:rsidRPr="00000000">
              <w:rPr>
                <w:sz w:val="22"/>
                <w:szCs w:val="22"/>
                <w:rtl w:val="0"/>
              </w:rPr>
              <w:t xml:space="preserve">Lecture</w:t>
            </w:r>
          </w:p>
        </w:tc>
      </w:tr>
      <w:tr>
        <w:trPr>
          <w:cantSplit w:val="0"/>
          <w:tblHeader w:val="0"/>
        </w:trPr>
        <w:tc>
          <w:tcPr>
            <w:vMerge w:val="restart"/>
            <w:vAlign w:val="cente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8</w:t>
            </w:r>
          </w:p>
        </w:tc>
        <w:tc>
          <w:tcPr>
            <w:vAlign w:val="center"/>
          </w:tcPr>
          <w:p w:rsidR="00000000" w:rsidDel="00000000" w:rsidP="00000000" w:rsidRDefault="00000000" w:rsidRPr="00000000" w14:paraId="000000E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Urban Heat Island and the Role of Urban Greening</w:t>
            </w:r>
            <w:r w:rsidDel="00000000" w:rsidR="00000000" w:rsidRPr="00000000">
              <w:rPr>
                <w:rtl w:val="0"/>
              </w:rPr>
            </w:r>
          </w:p>
        </w:tc>
        <w:tc>
          <w:tcPr>
            <w:vAlign w:val="center"/>
          </w:tcPr>
          <w:p w:rsidR="00000000" w:rsidDel="00000000" w:rsidP="00000000" w:rsidRDefault="00000000" w:rsidRPr="00000000" w14:paraId="000000EA">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EC">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Urban Heat Island and the Role of Urban Greening</w:t>
            </w:r>
            <w:r w:rsidDel="00000000" w:rsidR="00000000" w:rsidRPr="00000000">
              <w:rPr>
                <w:rtl w:val="0"/>
              </w:rPr>
            </w:r>
          </w:p>
        </w:tc>
        <w:tc>
          <w:tcPr>
            <w:vAlign w:val="center"/>
          </w:tcPr>
          <w:p w:rsidR="00000000" w:rsidDel="00000000" w:rsidP="00000000" w:rsidRDefault="00000000" w:rsidRPr="00000000" w14:paraId="000000EE">
            <w:pPr>
              <w:jc w:val="center"/>
              <w:rPr>
                <w:sz w:val="22"/>
                <w:szCs w:val="22"/>
              </w:rPr>
            </w:pPr>
            <w:r w:rsidDel="00000000" w:rsidR="00000000" w:rsidRPr="00000000">
              <w:rPr>
                <w:sz w:val="22"/>
                <w:szCs w:val="22"/>
                <w:rtl w:val="0"/>
              </w:rPr>
              <w:t xml:space="preserve">Seminar</w:t>
            </w:r>
          </w:p>
        </w:tc>
      </w:tr>
      <w:tr>
        <w:trPr>
          <w:cantSplit w:val="0"/>
          <w:trHeight w:val="332" w:hRule="atLeast"/>
          <w:tblHeader w:val="0"/>
        </w:trPr>
        <w:tc>
          <w:tcPr>
            <w:vAlign w:val="center"/>
          </w:tcPr>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9</w:t>
            </w:r>
          </w:p>
        </w:tc>
        <w:tc>
          <w:tcPr>
            <w:vAlign w:val="center"/>
          </w:tcPr>
          <w:p w:rsidR="00000000" w:rsidDel="00000000" w:rsidP="00000000" w:rsidRDefault="00000000" w:rsidRPr="00000000" w14:paraId="000000F0">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Recreational Use of Urban Green Infrastructure</w:t>
            </w:r>
            <w:r w:rsidDel="00000000" w:rsidR="00000000" w:rsidRPr="00000000">
              <w:rPr>
                <w:rtl w:val="0"/>
              </w:rPr>
            </w:r>
          </w:p>
        </w:tc>
        <w:tc>
          <w:tcPr>
            <w:vAlign w:val="center"/>
          </w:tcPr>
          <w:p w:rsidR="00000000" w:rsidDel="00000000" w:rsidP="00000000" w:rsidRDefault="00000000" w:rsidRPr="00000000" w14:paraId="000000F2">
            <w:pPr>
              <w:jc w:val="center"/>
              <w:rPr>
                <w:sz w:val="22"/>
                <w:szCs w:val="22"/>
              </w:rPr>
            </w:pPr>
            <w:r w:rsidDel="00000000" w:rsidR="00000000" w:rsidRPr="00000000">
              <w:rPr>
                <w:sz w:val="22"/>
                <w:szCs w:val="22"/>
                <w:rtl w:val="0"/>
              </w:rPr>
              <w:t xml:space="preserve">Lecture</w:t>
            </w:r>
          </w:p>
        </w:tc>
      </w:tr>
      <w:tr>
        <w:trPr>
          <w:cantSplit w:val="0"/>
          <w:tblHeader w:val="0"/>
        </w:trPr>
        <w:tc>
          <w:tcPr>
            <w:vMerge w:val="restart"/>
            <w:vAlign w:val="center"/>
          </w:tcPr>
          <w:p w:rsidR="00000000" w:rsidDel="00000000" w:rsidP="00000000" w:rsidRDefault="00000000" w:rsidRPr="00000000" w14:paraId="000000F3">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0F4">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Role and Value of Urban Forests in Promoting Human Health</w:t>
            </w:r>
            <w:r w:rsidDel="00000000" w:rsidR="00000000" w:rsidRPr="00000000">
              <w:rPr>
                <w:rtl w:val="0"/>
              </w:rPr>
            </w:r>
          </w:p>
        </w:tc>
        <w:tc>
          <w:tcPr>
            <w:vAlign w:val="center"/>
          </w:tcPr>
          <w:p w:rsidR="00000000" w:rsidDel="00000000" w:rsidP="00000000" w:rsidRDefault="00000000" w:rsidRPr="00000000" w14:paraId="000000F6">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0F8">
            <w:pPr>
              <w:jc w:val="cente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Role and Value of Urban Forests in Promoting Human Health</w:t>
            </w:r>
            <w:r w:rsidDel="00000000" w:rsidR="00000000" w:rsidRPr="00000000">
              <w:rPr>
                <w:rtl w:val="0"/>
              </w:rPr>
            </w:r>
          </w:p>
        </w:tc>
        <w:tc>
          <w:tcPr>
            <w:vAlign w:val="center"/>
          </w:tcPr>
          <w:p w:rsidR="00000000" w:rsidDel="00000000" w:rsidP="00000000" w:rsidRDefault="00000000" w:rsidRPr="00000000" w14:paraId="000000FA">
            <w:pPr>
              <w:jc w:val="center"/>
              <w:rPr>
                <w:sz w:val="22"/>
                <w:szCs w:val="22"/>
              </w:rPr>
            </w:pPr>
            <w:r w:rsidDel="00000000" w:rsidR="00000000" w:rsidRPr="00000000">
              <w:rPr>
                <w:sz w:val="22"/>
                <w:szCs w:val="22"/>
                <w:rtl w:val="0"/>
              </w:rPr>
              <w:t xml:space="preserve">Seminar</w:t>
            </w:r>
          </w:p>
        </w:tc>
      </w:tr>
      <w:tr>
        <w:trPr>
          <w:cantSplit w:val="0"/>
          <w:tblHeader w:val="0"/>
        </w:trPr>
        <w:tc>
          <w:tcPr>
            <w:vMerge w:val="restart"/>
            <w:vAlign w:val="center"/>
          </w:tcPr>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11</w:t>
            </w:r>
          </w:p>
        </w:tc>
        <w:tc>
          <w:tcPr>
            <w:vAlign w:val="center"/>
          </w:tcPr>
          <w:p w:rsidR="00000000" w:rsidDel="00000000" w:rsidP="00000000" w:rsidRDefault="00000000" w:rsidRPr="00000000" w14:paraId="000000FC">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and value of urban forest</w:t>
            </w:r>
            <w:r w:rsidDel="00000000" w:rsidR="00000000" w:rsidRPr="00000000">
              <w:rPr>
                <w:rtl w:val="0"/>
              </w:rPr>
            </w:r>
          </w:p>
        </w:tc>
        <w:tc>
          <w:tcPr>
            <w:vAlign w:val="center"/>
          </w:tcPr>
          <w:p w:rsidR="00000000" w:rsidDel="00000000" w:rsidP="00000000" w:rsidRDefault="00000000" w:rsidRPr="00000000" w14:paraId="000000FE">
            <w:pPr>
              <w:jc w:val="center"/>
              <w:rPr>
                <w:sz w:val="22"/>
                <w:szCs w:val="22"/>
              </w:rPr>
            </w:pPr>
            <w:r w:rsidDel="00000000" w:rsidR="00000000" w:rsidRPr="00000000">
              <w:rPr>
                <w:sz w:val="22"/>
                <w:szCs w:val="22"/>
                <w:rtl w:val="0"/>
              </w:rPr>
              <w:t xml:space="preserve">Lecture</w:t>
            </w:r>
          </w:p>
        </w:tc>
      </w:tr>
      <w:tr>
        <w:trPr>
          <w:cantSplit w:val="0"/>
          <w:tblHeader w:val="0"/>
        </w:trPr>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Align w:val="center"/>
          </w:tcPr>
          <w:p w:rsidR="00000000" w:rsidDel="00000000" w:rsidP="00000000" w:rsidRDefault="00000000" w:rsidRPr="00000000" w14:paraId="00000100">
            <w:pPr>
              <w:jc w:val="center"/>
              <w:rPr>
                <w:sz w:val="22"/>
                <w:szCs w:val="22"/>
              </w:rPr>
            </w:pPr>
            <w:r w:rsidDel="00000000" w:rsidR="00000000" w:rsidRPr="00000000">
              <w:rPr>
                <w:sz w:val="22"/>
                <w:szCs w:val="22"/>
                <w:rtl w:val="0"/>
              </w:rPr>
              <w:t xml:space="preserve">2</w:t>
            </w:r>
          </w:p>
        </w:tc>
        <w:tc>
          <w:tcPr>
            <w:vAlign w:val="center"/>
          </w:tcPr>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Assessment and value of urban forest</w:t>
            </w:r>
            <w:r w:rsidDel="00000000" w:rsidR="00000000" w:rsidRPr="00000000">
              <w:rPr>
                <w:rtl w:val="0"/>
              </w:rPr>
            </w:r>
          </w:p>
        </w:tc>
        <w:tc>
          <w:tcPr>
            <w:vAlign w:val="center"/>
          </w:tcPr>
          <w:p w:rsidR="00000000" w:rsidDel="00000000" w:rsidP="00000000" w:rsidRDefault="00000000" w:rsidRPr="00000000" w14:paraId="00000102">
            <w:pPr>
              <w:jc w:val="center"/>
              <w:rPr>
                <w:sz w:val="22"/>
                <w:szCs w:val="22"/>
              </w:rPr>
            </w:pPr>
            <w:r w:rsidDel="00000000" w:rsidR="00000000" w:rsidRPr="00000000">
              <w:rPr>
                <w:sz w:val="22"/>
                <w:szCs w:val="22"/>
                <w:rtl w:val="0"/>
              </w:rPr>
              <w:t xml:space="preserve">Seminar</w:t>
            </w:r>
          </w:p>
        </w:tc>
      </w:tr>
      <w:tr>
        <w:trPr>
          <w:cantSplit w:val="0"/>
          <w:tblHeader w:val="0"/>
        </w:trPr>
        <w:tc>
          <w:tcPr>
            <w:gridSpan w:val="4"/>
            <w:vAlign w:val="center"/>
          </w:tcPr>
          <w:p w:rsidR="00000000" w:rsidDel="00000000" w:rsidP="00000000" w:rsidRDefault="00000000" w:rsidRPr="00000000" w14:paraId="00000103">
            <w:pPr>
              <w:jc w:val="center"/>
              <w:rPr>
                <w:sz w:val="22"/>
                <w:szCs w:val="22"/>
              </w:rPr>
            </w:pPr>
            <w:r w:rsidDel="00000000" w:rsidR="00000000" w:rsidRPr="00000000">
              <w:rPr>
                <w:sz w:val="22"/>
                <w:szCs w:val="22"/>
                <w:rtl w:val="0"/>
              </w:rPr>
              <w:t xml:space="preserve">Lecture 22</w:t>
            </w:r>
          </w:p>
          <w:p w:rsidR="00000000" w:rsidDel="00000000" w:rsidP="00000000" w:rsidRDefault="00000000" w:rsidRPr="00000000" w14:paraId="00000104">
            <w:pPr>
              <w:jc w:val="center"/>
              <w:rPr>
                <w:sz w:val="22"/>
                <w:szCs w:val="22"/>
              </w:rPr>
            </w:pPr>
            <w:r w:rsidDel="00000000" w:rsidR="00000000" w:rsidRPr="00000000">
              <w:rPr>
                <w:sz w:val="22"/>
                <w:szCs w:val="22"/>
                <w:rtl w:val="0"/>
              </w:rPr>
              <w:t xml:space="preserve">Seminar 14</w:t>
            </w:r>
          </w:p>
        </w:tc>
      </w:tr>
    </w:tbl>
    <w:p w:rsidR="00000000" w:rsidDel="00000000" w:rsidP="00000000" w:rsidRDefault="00000000" w:rsidRPr="00000000" w14:paraId="00000108">
      <w:pPr>
        <w:spacing w:before="60" w:lineRule="auto"/>
        <w:jc w:val="both"/>
        <w:rPr>
          <w:sz w:val="22"/>
          <w:szCs w:val="22"/>
        </w:rPr>
      </w:pPr>
      <w:r w:rsidDel="00000000" w:rsidR="00000000" w:rsidRPr="00000000">
        <w:rPr>
          <w:rtl w:val="0"/>
        </w:rPr>
      </w:r>
    </w:p>
    <w:p w:rsidR="00000000" w:rsidDel="00000000" w:rsidP="00000000" w:rsidRDefault="00000000" w:rsidRPr="00000000" w14:paraId="00000109">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Course assignments/tests </w:t>
      </w:r>
    </w:p>
    <w:p w:rsidR="00000000" w:rsidDel="00000000" w:rsidP="00000000" w:rsidRDefault="00000000" w:rsidRPr="00000000" w14:paraId="0000010A">
      <w:pPr>
        <w:spacing w:before="60" w:lineRule="auto"/>
        <w:jc w:val="both"/>
        <w:rPr>
          <w:sz w:val="22"/>
          <w:szCs w:val="22"/>
        </w:rPr>
      </w:pPr>
      <w:r w:rsidDel="00000000" w:rsidR="00000000" w:rsidRPr="00000000">
        <w:rPr>
          <w:sz w:val="22"/>
          <w:szCs w:val="22"/>
          <w:rtl w:val="0"/>
        </w:rPr>
        <w:t xml:space="preserve">Course assignments will consist of a multi-part project:</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 1: Urban woody plants-soil relation and impact on soil quality. </w:t>
      </w:r>
    </w:p>
    <w:p w:rsidR="00000000" w:rsidDel="00000000" w:rsidP="00000000" w:rsidRDefault="00000000" w:rsidRPr="00000000" w14:paraId="0000010C">
      <w:pPr>
        <w:spacing w:before="60" w:lineRule="auto"/>
        <w:ind w:left="426" w:firstLine="0"/>
        <w:jc w:val="both"/>
        <w:rPr>
          <w:i w:val="1"/>
          <w:sz w:val="22"/>
          <w:szCs w:val="22"/>
        </w:rPr>
      </w:pPr>
      <w:r w:rsidDel="00000000" w:rsidR="00000000" w:rsidRPr="00000000">
        <w:rPr>
          <w:i w:val="1"/>
          <w:sz w:val="22"/>
          <w:szCs w:val="22"/>
          <w:rtl w:val="0"/>
        </w:rPr>
        <w:t xml:space="preserve">Instructions: This will entail a more self-organizing activity for the students. Students will learn about the urban woody plants-soil relation and impact on soil quality. This will involve conducting desktop surveys, gathering information, analyzing, and making a presentation. Students will develop and submit at least 5 pages of the draft management plan prior to class 5, and it will be discussed during class 5.</w:t>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426"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Assignment 2: The Role and Value of Urban Forests in Promoting Human Health </w:t>
      </w:r>
    </w:p>
    <w:p w:rsidR="00000000" w:rsidDel="00000000" w:rsidP="00000000" w:rsidRDefault="00000000" w:rsidRPr="00000000" w14:paraId="0000010E">
      <w:pPr>
        <w:spacing w:before="60" w:lineRule="auto"/>
        <w:ind w:left="567" w:firstLine="0"/>
        <w:jc w:val="both"/>
        <w:rPr>
          <w:i w:val="1"/>
          <w:sz w:val="22"/>
          <w:szCs w:val="22"/>
        </w:rPr>
      </w:pPr>
      <w:r w:rsidDel="00000000" w:rsidR="00000000" w:rsidRPr="00000000">
        <w:rPr>
          <w:i w:val="1"/>
          <w:sz w:val="22"/>
          <w:szCs w:val="22"/>
          <w:rtl w:val="0"/>
        </w:rPr>
        <w:t xml:space="preserve">Instructions: This will entail a more self-organizing activity for the students. Students will be able to The Role and Value of Urban Forests in Promoting Human Health. This will involve conducting desktop surveys, gathering information, analyzing, and making a presentation. Students will develop and submit at least 5-6 pages of the draft management plan prior to class 5, and it will be discussed during class 11.</w:t>
      </w:r>
    </w:p>
    <w:p w:rsidR="00000000" w:rsidDel="00000000" w:rsidP="00000000" w:rsidRDefault="00000000" w:rsidRPr="00000000" w14:paraId="0000010F">
      <w:pPr>
        <w:spacing w:before="60" w:lineRule="auto"/>
        <w:ind w:left="567" w:firstLine="0"/>
        <w:jc w:val="both"/>
        <w:rPr>
          <w:i w:val="1"/>
          <w:sz w:val="22"/>
          <w:szCs w:val="22"/>
        </w:rPr>
      </w:pPr>
      <w:r w:rsidDel="00000000" w:rsidR="00000000" w:rsidRPr="00000000">
        <w:rPr>
          <w:rtl w:val="0"/>
        </w:rPr>
      </w:r>
    </w:p>
    <w:p w:rsidR="00000000" w:rsidDel="00000000" w:rsidP="00000000" w:rsidRDefault="00000000" w:rsidRPr="00000000" w14:paraId="00000110">
      <w:pPr>
        <w:pStyle w:val="Heading3"/>
        <w:shd w:fill="ccffcc" w:val="clear"/>
        <w:spacing w:before="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Literature </w:t>
      </w:r>
    </w:p>
    <w:p w:rsidR="00000000" w:rsidDel="00000000" w:rsidP="00000000" w:rsidRDefault="00000000" w:rsidRPr="00000000" w14:paraId="00000111">
      <w:pPr>
        <w:spacing w:before="60" w:lineRule="auto"/>
        <w:jc w:val="both"/>
        <w:rPr>
          <w:b w:val="1"/>
          <w:sz w:val="22"/>
          <w:szCs w:val="22"/>
        </w:rPr>
      </w:pPr>
      <w:r w:rsidDel="00000000" w:rsidR="00000000" w:rsidRPr="00000000">
        <w:rPr>
          <w:b w:val="1"/>
          <w:sz w:val="22"/>
          <w:szCs w:val="22"/>
          <w:rtl w:val="0"/>
        </w:rPr>
        <w:t xml:space="preserve">Compulsory: </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David Pearlmutter Carlo et al. “The Urban Forest” 2017</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Margaret M et al. “Ecology, Planning, and Management of Urban Forests” 2008</w:t>
      </w:r>
    </w:p>
    <w:p w:rsidR="00000000" w:rsidDel="00000000" w:rsidP="00000000" w:rsidRDefault="00000000" w:rsidRPr="00000000" w14:paraId="00000114">
      <w:pPr>
        <w:spacing w:before="60" w:lineRule="auto"/>
        <w:jc w:val="both"/>
        <w:rPr>
          <w:b w:val="1"/>
          <w:sz w:val="22"/>
          <w:szCs w:val="22"/>
        </w:rPr>
      </w:pPr>
      <w:r w:rsidDel="00000000" w:rsidR="00000000" w:rsidRPr="00000000">
        <w:rPr>
          <w:b w:val="1"/>
          <w:sz w:val="22"/>
          <w:szCs w:val="22"/>
          <w:rtl w:val="0"/>
        </w:rPr>
        <w:t xml:space="preserve">Recommended: </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Urban greening and Urban forestry</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https://www.sciencedirect.com/journal/urban-forestry-and-urban-greening</w:t>
        </w:r>
      </w:hyperlink>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spacing w:before="60" w:lineRule="auto"/>
        <w:jc w:val="both"/>
        <w:rPr>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Pr>
      <w:drawing>
        <wp:inline distB="0" distT="0" distL="0" distR="0">
          <wp:extent cx="414228" cy="324000"/>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Pr>
      <w:drawing>
        <wp:inline distB="0" distT="0" distL="0" distR="0">
          <wp:extent cx="414228" cy="324000"/>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4228" cy="324000"/>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ab/>
      <w:t xml:space="preserve">Erasmus+ CBHE project: Urban Resilience and Adaptation for India and Mongolia</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18"/>
        <w:szCs w:val="18"/>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30"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-918209</wp:posOffset>
          </wp:positionH>
          <wp:positionV relativeFrom="paragraph">
            <wp:posOffset>573405</wp:posOffset>
          </wp:positionV>
          <wp:extent cx="914400" cy="6858000"/>
          <wp:effectExtent b="0" l="0" r="0" t="0"/>
          <wp:wrapNone/>
          <wp:docPr id="2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4400" cy="6858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3100" cy="571500"/>
          <wp:effectExtent b="0" l="0" r="0" t="0"/>
          <wp:docPr id="2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Arial Narrow" w:cs="Arial Narrow" w:eastAsia="Arial Narrow" w:hAnsi="Arial Narro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360" w:hanging="360"/>
      </w:pPr>
      <w:rPr>
        <w:rFonts w:ascii="Times New Roman" w:cs="Times New Roman" w:eastAsia="Times New Roman" w:hAnsi="Times New Roman"/>
        <w:strike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mn-M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AA36A8"/>
  </w:style>
  <w:style w:type="paragraph" w:styleId="Heading3">
    <w:name w:val="heading 3"/>
    <w:basedOn w:val="Normal"/>
    <w:next w:val="Normal"/>
    <w:link w:val="Heading3Char"/>
    <w:uiPriority w:val="9"/>
    <w:unhideWhenUsed w:val="1"/>
    <w:qFormat w:val="1"/>
    <w:rsid w:val="008510FF"/>
    <w:pPr>
      <w:keepNext w:val="1"/>
      <w:keepLines w:val="1"/>
      <w:spacing w:before="200"/>
      <w:outlineLvl w:val="2"/>
    </w:pPr>
    <w:rPr>
      <w:rFonts w:asciiTheme="majorHAnsi" w:cstheme="majorBidi" w:eastAsiaTheme="majorEastAsia" w:hAnsiTheme="majorHAnsi"/>
      <w:b w:val="1"/>
      <w:bCs w:val="1"/>
      <w:color w:val="4f81bd" w:themeColor="accent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DefaultParagraphFont"/>
    <w:rsid w:val="00D87B1C"/>
  </w:style>
  <w:style w:type="character" w:styleId="Heading3Char" w:customStyle="1">
    <w:name w:val="Heading 3 Char"/>
    <w:basedOn w:val="DefaultParagraphFont"/>
    <w:link w:val="Heading3"/>
    <w:uiPriority w:val="9"/>
    <w:rsid w:val="008510FF"/>
    <w:rPr>
      <w:rFonts w:asciiTheme="majorHAnsi" w:cstheme="majorBidi" w:eastAsiaTheme="majorEastAsia" w:hAnsiTheme="majorHAnsi"/>
      <w:b w:val="1"/>
      <w:bCs w:val="1"/>
      <w:color w:val="4f81bd" w:themeColor="accent1"/>
      <w:lang w:val="en-US"/>
    </w:rPr>
  </w:style>
  <w:style w:type="paragraph" w:styleId="ListParagraph">
    <w:name w:val="List Paragraph"/>
    <w:basedOn w:val="Normal"/>
    <w:uiPriority w:val="34"/>
    <w:qFormat w:val="1"/>
    <w:rsid w:val="008510FF"/>
    <w:pPr>
      <w:ind w:left="720"/>
      <w:contextualSpacing w:val="1"/>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eastAsia="sv-SE" w:val="sv-SE"/>
    </w:rPr>
  </w:style>
  <w:style w:type="character" w:styleId="BodyTextIndentChar" w:customStyle="1">
    <w:name w:val="Body Text Indent Char"/>
    <w:basedOn w:val="DefaultParagraphFont"/>
    <w:link w:val="BodyTextIndent"/>
    <w:rsid w:val="008510FF"/>
    <w:rPr>
      <w:rFonts w:ascii="Arial Narrow" w:eastAsia="Times New Roman" w:hAnsi="Arial Narrow"/>
      <w:sz w:val="20"/>
      <w:lang w:eastAsia="sv-SE" w:val="sv-SE"/>
    </w:rPr>
  </w:style>
  <w:style w:type="paragraph" w:styleId="Title">
    <w:name w:val="Title"/>
    <w:basedOn w:val="Normal"/>
    <w:next w:val="Normal"/>
    <w:link w:val="TitleChar"/>
    <w:uiPriority w:val="10"/>
    <w:qFormat w:val="1"/>
    <w:rsid w:val="009538E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538EC"/>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FE7E3B"/>
    <w:pPr>
      <w:tabs>
        <w:tab w:val="center" w:pos="4513"/>
        <w:tab w:val="right" w:pos="9026"/>
      </w:tabs>
    </w:pPr>
  </w:style>
  <w:style w:type="character" w:styleId="HeaderChar" w:customStyle="1">
    <w:name w:val="Header Char"/>
    <w:basedOn w:val="DefaultParagraphFont"/>
    <w:link w:val="Header"/>
    <w:uiPriority w:val="99"/>
    <w:rsid w:val="00FE7E3B"/>
  </w:style>
  <w:style w:type="paragraph" w:styleId="Footer">
    <w:name w:val="footer"/>
    <w:basedOn w:val="Normal"/>
    <w:link w:val="FooterChar"/>
    <w:uiPriority w:val="99"/>
    <w:unhideWhenUsed w:val="1"/>
    <w:rsid w:val="00FE7E3B"/>
    <w:pPr>
      <w:tabs>
        <w:tab w:val="center" w:pos="4513"/>
        <w:tab w:val="right" w:pos="9026"/>
      </w:tabs>
    </w:pPr>
  </w:style>
  <w:style w:type="character" w:styleId="FooterChar" w:customStyle="1">
    <w:name w:val="Footer Char"/>
    <w:basedOn w:val="DefaultParagraphFont"/>
    <w:link w:val="Footer"/>
    <w:uiPriority w:val="99"/>
    <w:rsid w:val="00FE7E3B"/>
  </w:style>
  <w:style w:type="paragraph" w:styleId="BalloonText">
    <w:name w:val="Balloon Text"/>
    <w:basedOn w:val="Normal"/>
    <w:link w:val="BalloonTextChar"/>
    <w:uiPriority w:val="99"/>
    <w:semiHidden w:val="1"/>
    <w:unhideWhenUsed w:val="1"/>
    <w:rsid w:val="006A279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279F"/>
    <w:rPr>
      <w:rFonts w:ascii="Tahoma" w:cs="Tahoma" w:hAnsi="Tahoma"/>
      <w:sz w:val="16"/>
      <w:szCs w:val="16"/>
    </w:rPr>
  </w:style>
  <w:style w:type="character" w:styleId="FollowedHyperlink">
    <w:name w:val="FollowedHyperlink"/>
    <w:basedOn w:val="DefaultParagraphFont"/>
    <w:uiPriority w:val="99"/>
    <w:semiHidden w:val="1"/>
    <w:unhideWhenUsed w:val="1"/>
    <w:rsid w:val="00A32900"/>
    <w:rPr>
      <w:color w:val="800080" w:themeColor="followedHyperlink"/>
      <w:u w:val="single"/>
    </w:rPr>
  </w:style>
  <w:style w:type="character" w:styleId="UnresolvedMention1" w:customStyle="1">
    <w:name w:val="Unresolved Mention1"/>
    <w:basedOn w:val="DefaultParagraphFont"/>
    <w:uiPriority w:val="99"/>
    <w:semiHidden w:val="1"/>
    <w:unhideWhenUsed w:val="1"/>
    <w:rsid w:val="00BB1F8F"/>
    <w:rPr>
      <w:color w:val="605e5c"/>
      <w:shd w:color="auto" w:fill="e1dfdd" w:val="clear"/>
    </w:rPr>
  </w:style>
  <w:style w:type="character" w:styleId="CommentReference">
    <w:name w:val="annotation reference"/>
    <w:basedOn w:val="DefaultParagraphFont"/>
    <w:uiPriority w:val="99"/>
    <w:semiHidden w:val="1"/>
    <w:unhideWhenUsed w:val="1"/>
    <w:rsid w:val="00185CD5"/>
    <w:rPr>
      <w:sz w:val="16"/>
      <w:szCs w:val="16"/>
    </w:rPr>
  </w:style>
  <w:style w:type="paragraph" w:styleId="CommentText">
    <w:name w:val="annotation text"/>
    <w:basedOn w:val="Normal"/>
    <w:link w:val="CommentTextChar"/>
    <w:uiPriority w:val="99"/>
    <w:semiHidden w:val="1"/>
    <w:unhideWhenUsed w:val="1"/>
    <w:rsid w:val="00185CD5"/>
    <w:rPr>
      <w:rFonts w:ascii="Arial" w:cs="Arial" w:eastAsia="Arial" w:hAnsi="Arial"/>
      <w:sz w:val="20"/>
      <w:szCs w:val="20"/>
      <w:lang w:eastAsia="de-DE" w:val="de-DE"/>
    </w:rPr>
  </w:style>
  <w:style w:type="character" w:styleId="CommentTextChar" w:customStyle="1">
    <w:name w:val="Comment Text Char"/>
    <w:basedOn w:val="DefaultParagraphFont"/>
    <w:link w:val="CommentText"/>
    <w:uiPriority w:val="99"/>
    <w:semiHidden w:val="1"/>
    <w:rsid w:val="00185CD5"/>
    <w:rPr>
      <w:rFonts w:ascii="Arial" w:cs="Arial" w:eastAsia="Arial" w:hAnsi="Arial"/>
      <w:sz w:val="20"/>
      <w:szCs w:val="20"/>
      <w:lang w:eastAsia="de-DE" w:val="de-DE"/>
    </w:rPr>
  </w:style>
  <w:style w:type="character" w:styleId="jlqj4b" w:customStyle="1">
    <w:name w:val="jlqj4b"/>
    <w:basedOn w:val="DefaultParagraphFont"/>
    <w:rsid w:val="00EB5D7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57.0" w:type="dxa"/>
        <w:left w:w="115.0" w:type="dxa"/>
        <w:bottom w:w="57.0" w:type="dxa"/>
        <w:right w:w="115.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iencedirect.com/journal/urban-forestry-and-urban-greenin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1OsTZY9Vy3fpAVfXtHkhu/OVw==">AMUW2mVW9x7ioBhPSR2hlgZldWNvj5ge3nHgo3KG9oy7WRcYwppuetqoZ0ihrvMI0dGV5yqRwvjdcIASK7WyxEMj5NDJYrAKSO4rljtgRKEeznk3iSZCse3Nfpx7augIrnmlc5zKIvlU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2018-12-02T16:02:00Z</dcterms:created>
  <dc:creator>1</dc:creator>
</cp:coreProperties>
</file>