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3897" w14:textId="1CCD7130" w:rsidR="00C97D4C" w:rsidRPr="002C7EFE" w:rsidRDefault="002C7EFE" w:rsidP="0016318F">
      <w:pPr>
        <w:pStyle w:val="Title"/>
        <w:pBdr>
          <w:bottom w:val="single" w:sz="4" w:space="1" w:color="auto"/>
        </w:pBdr>
        <w:spacing w:before="60"/>
        <w:jc w:val="both"/>
        <w:rPr>
          <w:rFonts w:ascii="Times New Roman" w:hAnsi="Times New Roman" w:cs="Times New Roman"/>
          <w:b/>
          <w:color w:val="002060"/>
          <w:spacing w:val="0"/>
          <w:sz w:val="36"/>
          <w:szCs w:val="22"/>
          <w:lang w:val="en-US"/>
        </w:rPr>
      </w:pPr>
      <w:r w:rsidRPr="002C7EFE">
        <w:rPr>
          <w:rFonts w:ascii="Times New Roman" w:hAnsi="Times New Roman" w:cs="Times New Roman"/>
          <w:b/>
          <w:color w:val="002060"/>
          <w:spacing w:val="0"/>
          <w:sz w:val="36"/>
          <w:szCs w:val="22"/>
          <w:lang w:val="mn-MN"/>
        </w:rPr>
        <w:t>SYLLABUS</w:t>
      </w:r>
      <w:r w:rsidR="00AB2E01" w:rsidRPr="002C7EFE">
        <w:rPr>
          <w:rFonts w:ascii="Times New Roman" w:hAnsi="Times New Roman" w:cs="Times New Roman"/>
          <w:b/>
          <w:color w:val="002060"/>
          <w:spacing w:val="0"/>
          <w:sz w:val="36"/>
          <w:szCs w:val="22"/>
          <w:lang w:val="mn-MN"/>
        </w:rPr>
        <w:t>:</w:t>
      </w:r>
      <w:r>
        <w:rPr>
          <w:rFonts w:ascii="Times New Roman" w:hAnsi="Times New Roman" w:cs="Times New Roman"/>
          <w:b/>
          <w:color w:val="002060"/>
          <w:spacing w:val="0"/>
          <w:sz w:val="36"/>
          <w:szCs w:val="22"/>
          <w:lang w:val="en-US"/>
        </w:rPr>
        <w:t xml:space="preserve"> </w:t>
      </w:r>
    </w:p>
    <w:p w14:paraId="2BEEF7C9" w14:textId="310910F1" w:rsidR="009538EC" w:rsidRPr="002C7EFE" w:rsidRDefault="0053023C" w:rsidP="0016318F">
      <w:pPr>
        <w:pStyle w:val="Title"/>
        <w:pBdr>
          <w:bottom w:val="single" w:sz="4" w:space="1" w:color="auto"/>
        </w:pBdr>
        <w:spacing w:before="60"/>
        <w:jc w:val="both"/>
        <w:rPr>
          <w:rFonts w:ascii="Times New Roman" w:hAnsi="Times New Roman" w:cs="Times New Roman"/>
          <w:b/>
          <w:spacing w:val="0"/>
          <w:sz w:val="32"/>
          <w:szCs w:val="24"/>
          <w:lang w:val="mn-MN"/>
        </w:rPr>
      </w:pPr>
      <w:r>
        <w:rPr>
          <w:rFonts w:ascii="Times New Roman" w:hAnsi="Times New Roman" w:cs="Times New Roman"/>
          <w:b/>
          <w:spacing w:val="0"/>
          <w:sz w:val="32"/>
          <w:szCs w:val="24"/>
          <w:lang w:val="en-US"/>
        </w:rPr>
        <w:t>Nature conservation</w:t>
      </w:r>
      <w:r w:rsidR="00873930">
        <w:rPr>
          <w:rFonts w:ascii="Times New Roman" w:hAnsi="Times New Roman" w:cs="Times New Roman"/>
          <w:b/>
          <w:spacing w:val="0"/>
          <w:sz w:val="32"/>
          <w:szCs w:val="24"/>
          <w:lang w:val="en-US"/>
        </w:rPr>
        <w:t xml:space="preserve"> and </w:t>
      </w:r>
      <w:r w:rsidR="00DD0593">
        <w:rPr>
          <w:rFonts w:ascii="Times New Roman" w:hAnsi="Times New Roman" w:cs="Times New Roman"/>
          <w:b/>
          <w:spacing w:val="0"/>
          <w:sz w:val="32"/>
          <w:szCs w:val="24"/>
          <w:lang w:val="en-US"/>
        </w:rPr>
        <w:t xml:space="preserve">special </w:t>
      </w:r>
      <w:r w:rsidR="00873930">
        <w:rPr>
          <w:rFonts w:ascii="Times New Roman" w:hAnsi="Times New Roman" w:cs="Times New Roman"/>
          <w:b/>
          <w:spacing w:val="0"/>
          <w:sz w:val="32"/>
          <w:szCs w:val="24"/>
          <w:lang w:val="en-US"/>
        </w:rPr>
        <w:t xml:space="preserve">protected </w:t>
      </w:r>
      <w:r w:rsidR="00C24B75">
        <w:rPr>
          <w:rFonts w:ascii="Times New Roman" w:hAnsi="Times New Roman" w:cs="Times New Roman"/>
          <w:b/>
          <w:spacing w:val="0"/>
          <w:sz w:val="32"/>
          <w:szCs w:val="24"/>
          <w:lang w:val="en-US"/>
        </w:rPr>
        <w:t>area</w:t>
      </w:r>
      <w:r w:rsidR="00873930">
        <w:rPr>
          <w:rFonts w:ascii="Times New Roman" w:hAnsi="Times New Roman" w:cs="Times New Roman"/>
          <w:b/>
          <w:spacing w:val="0"/>
          <w:sz w:val="32"/>
          <w:szCs w:val="24"/>
          <w:lang w:val="en-US"/>
        </w:rPr>
        <w:t xml:space="preserve"> management</w:t>
      </w:r>
    </w:p>
    <w:p w14:paraId="09A4A879" w14:textId="2CA320AC" w:rsidR="00604EF3" w:rsidRDefault="00604EF3" w:rsidP="0016318F">
      <w:pPr>
        <w:spacing w:before="60"/>
        <w:rPr>
          <w:sz w:val="22"/>
          <w:szCs w:val="22"/>
          <w:lang w:val="mn-MN"/>
        </w:rPr>
      </w:pPr>
    </w:p>
    <w:p w14:paraId="30A90B3A" w14:textId="5CD13055" w:rsidR="002C7EFE" w:rsidRPr="002C7EFE" w:rsidRDefault="002C7EFE" w:rsidP="002C7EFE">
      <w:pPr>
        <w:spacing w:before="60"/>
        <w:rPr>
          <w:sz w:val="22"/>
          <w:szCs w:val="22"/>
          <w:lang w:val="en-US"/>
        </w:rPr>
      </w:pPr>
      <w:r w:rsidRPr="002C7EFE">
        <w:rPr>
          <w:sz w:val="22"/>
          <w:szCs w:val="22"/>
          <w:lang w:val="mn-MN"/>
        </w:rPr>
        <w:t xml:space="preserve">Course </w:t>
      </w:r>
      <w:r>
        <w:rPr>
          <w:sz w:val="22"/>
          <w:szCs w:val="22"/>
          <w:lang w:val="en-US"/>
        </w:rPr>
        <w:t>n</w:t>
      </w:r>
      <w:r w:rsidRPr="002C7EFE">
        <w:rPr>
          <w:sz w:val="22"/>
          <w:szCs w:val="22"/>
          <w:lang w:val="mn-MN"/>
        </w:rPr>
        <w:t>ame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873930">
        <w:rPr>
          <w:sz w:val="22"/>
          <w:szCs w:val="22"/>
          <w:lang w:val="en-US"/>
        </w:rPr>
        <w:t>Nature conservation and</w:t>
      </w:r>
      <w:r w:rsidR="00DD0593">
        <w:rPr>
          <w:sz w:val="22"/>
          <w:szCs w:val="22"/>
          <w:lang w:val="en-US"/>
        </w:rPr>
        <w:t xml:space="preserve"> special</w:t>
      </w:r>
      <w:r w:rsidR="00873930">
        <w:rPr>
          <w:sz w:val="22"/>
          <w:szCs w:val="22"/>
          <w:lang w:val="en-US"/>
        </w:rPr>
        <w:t xml:space="preserve"> protected </w:t>
      </w:r>
      <w:r w:rsidR="00C24B75">
        <w:rPr>
          <w:sz w:val="22"/>
          <w:szCs w:val="22"/>
          <w:lang w:val="en-US"/>
        </w:rPr>
        <w:t>area</w:t>
      </w:r>
      <w:r w:rsidR="00873930">
        <w:rPr>
          <w:sz w:val="22"/>
          <w:szCs w:val="22"/>
          <w:lang w:val="en-US"/>
        </w:rPr>
        <w:t xml:space="preserve"> management</w:t>
      </w:r>
    </w:p>
    <w:p w14:paraId="737F5859" w14:textId="60972358" w:rsidR="005E68DB" w:rsidRPr="005E68DB" w:rsidRDefault="00C24B75" w:rsidP="002C7EFE">
      <w:pPr>
        <w:spacing w:before="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Course</w:t>
      </w:r>
      <w:r w:rsidR="005E68DB">
        <w:rPr>
          <w:sz w:val="22"/>
          <w:szCs w:val="22"/>
          <w:lang w:val="en-US"/>
        </w:rPr>
        <w:t xml:space="preserve"> index:</w:t>
      </w:r>
      <w:r w:rsidR="005E68DB">
        <w:rPr>
          <w:sz w:val="22"/>
          <w:szCs w:val="22"/>
          <w:lang w:val="en-US"/>
        </w:rPr>
        <w:tab/>
      </w:r>
      <w:r w:rsidR="005E68DB">
        <w:rPr>
          <w:sz w:val="22"/>
          <w:szCs w:val="22"/>
          <w:lang w:val="en-US"/>
        </w:rPr>
        <w:tab/>
        <w:t>ENVI802</w:t>
      </w:r>
    </w:p>
    <w:p w14:paraId="602077B3" w14:textId="785F1A42" w:rsidR="002C7EFE" w:rsidRPr="002C7EFE" w:rsidRDefault="002C7EFE" w:rsidP="002C7EFE">
      <w:pPr>
        <w:spacing w:before="60"/>
        <w:rPr>
          <w:sz w:val="22"/>
          <w:szCs w:val="22"/>
          <w:lang w:val="en-US"/>
        </w:rPr>
      </w:pPr>
      <w:r w:rsidRPr="002C7EFE">
        <w:rPr>
          <w:sz w:val="22"/>
          <w:szCs w:val="22"/>
          <w:lang w:val="mn-MN"/>
        </w:rPr>
        <w:t>Number of credits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3 ECTS/6 MCTS </w:t>
      </w:r>
    </w:p>
    <w:p w14:paraId="09292547" w14:textId="21E2123D" w:rsidR="002C7EFE" w:rsidRDefault="002C7EFE" w:rsidP="002C7EFE">
      <w:pPr>
        <w:spacing w:before="60"/>
        <w:rPr>
          <w:sz w:val="22"/>
          <w:szCs w:val="22"/>
          <w:lang w:val="en-US"/>
        </w:rPr>
      </w:pPr>
      <w:r w:rsidRPr="002C7EFE">
        <w:rPr>
          <w:sz w:val="22"/>
          <w:szCs w:val="22"/>
          <w:lang w:val="mn-MN"/>
        </w:rPr>
        <w:t xml:space="preserve">Period: </w:t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Pr="002C7EFE">
        <w:rPr>
          <w:sz w:val="22"/>
          <w:szCs w:val="22"/>
          <w:lang w:val="mn-MN"/>
        </w:rPr>
        <w:t>Fall/</w:t>
      </w:r>
      <w:r>
        <w:rPr>
          <w:sz w:val="22"/>
          <w:szCs w:val="22"/>
          <w:lang w:val="en-US"/>
        </w:rPr>
        <w:t>S</w:t>
      </w:r>
      <w:r w:rsidRPr="002C7EFE">
        <w:rPr>
          <w:sz w:val="22"/>
          <w:szCs w:val="22"/>
          <w:lang w:val="mn-MN"/>
        </w:rPr>
        <w:t>pring semester</w:t>
      </w:r>
      <w:r>
        <w:rPr>
          <w:sz w:val="22"/>
          <w:szCs w:val="22"/>
          <w:lang w:val="en-US"/>
        </w:rPr>
        <w:t xml:space="preserve"> </w:t>
      </w:r>
    </w:p>
    <w:p w14:paraId="78E2665A" w14:textId="77777777" w:rsidR="002C7EFE" w:rsidRPr="002C7EFE" w:rsidRDefault="002C7EFE" w:rsidP="002C7EFE">
      <w:pPr>
        <w:spacing w:before="60"/>
        <w:rPr>
          <w:sz w:val="22"/>
          <w:szCs w:val="22"/>
          <w:lang w:val="en-US"/>
        </w:rPr>
      </w:pPr>
    </w:p>
    <w:tbl>
      <w:tblPr>
        <w:tblStyle w:val="TableGrid"/>
        <w:tblW w:w="9060" w:type="dxa"/>
        <w:jc w:val="center"/>
        <w:tblLook w:val="04A0" w:firstRow="1" w:lastRow="0" w:firstColumn="1" w:lastColumn="0" w:noHBand="0" w:noVBand="1"/>
      </w:tblPr>
      <w:tblGrid>
        <w:gridCol w:w="1738"/>
        <w:gridCol w:w="7322"/>
      </w:tblGrid>
      <w:tr w:rsidR="00AB2E01" w:rsidRPr="0016318F" w14:paraId="4BED0013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0CDFE441" w14:textId="77777777" w:rsidR="00AB2E01" w:rsidRPr="0016318F" w:rsidRDefault="00AB2E01" w:rsidP="0016318F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Host institution</w:t>
            </w:r>
          </w:p>
        </w:tc>
        <w:tc>
          <w:tcPr>
            <w:tcW w:w="7322" w:type="dxa"/>
          </w:tcPr>
          <w:p w14:paraId="0444513B" w14:textId="77777777" w:rsidR="00AB2E01" w:rsidRPr="0016318F" w:rsidRDefault="00AB2E01" w:rsidP="0016318F">
            <w:pPr>
              <w:spacing w:before="60"/>
              <w:jc w:val="both"/>
              <w:rPr>
                <w:bCs/>
                <w:sz w:val="22"/>
                <w:szCs w:val="22"/>
                <w:lang w:val="mn-MN"/>
              </w:rPr>
            </w:pPr>
            <w:r w:rsidRPr="0016318F">
              <w:rPr>
                <w:bCs/>
                <w:sz w:val="22"/>
                <w:szCs w:val="22"/>
                <w:lang w:val="mn-MN"/>
              </w:rPr>
              <w:t xml:space="preserve">National University of Mongolia, School of Engineering and Applied Sciences </w:t>
            </w:r>
          </w:p>
        </w:tc>
      </w:tr>
      <w:tr w:rsidR="002C7EFE" w:rsidRPr="0016318F" w14:paraId="7B7D0FDD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1D5E3F43" w14:textId="6DFC6E90" w:rsidR="002C7EFE" w:rsidRPr="0016318F" w:rsidRDefault="002C7EFE" w:rsidP="002C7EFE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Lecturer</w:t>
            </w:r>
          </w:p>
        </w:tc>
        <w:tc>
          <w:tcPr>
            <w:tcW w:w="7322" w:type="dxa"/>
          </w:tcPr>
          <w:p w14:paraId="43ADBEC9" w14:textId="20387C44" w:rsidR="002C7EFE" w:rsidRPr="0016318F" w:rsidRDefault="005E68DB" w:rsidP="002C7EFE">
            <w:pPr>
              <w:spacing w:before="60"/>
              <w:jc w:val="both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Associate </w:t>
            </w:r>
            <w:r w:rsidR="008F68E8">
              <w:rPr>
                <w:bCs/>
                <w:sz w:val="22"/>
                <w:szCs w:val="22"/>
                <w:lang w:val="en-US"/>
              </w:rPr>
              <w:t>p</w:t>
            </w:r>
            <w:r>
              <w:rPr>
                <w:bCs/>
                <w:sz w:val="22"/>
                <w:szCs w:val="22"/>
                <w:lang w:val="en-US"/>
              </w:rPr>
              <w:t xml:space="preserve">rofessor </w:t>
            </w:r>
            <w:r w:rsidR="0053023C">
              <w:rPr>
                <w:bCs/>
                <w:sz w:val="22"/>
                <w:szCs w:val="22"/>
                <w:lang w:val="en-US"/>
              </w:rPr>
              <w:t>Namsrai</w:t>
            </w:r>
            <w:r w:rsidR="002C7EFE" w:rsidRPr="0016318F">
              <w:rPr>
                <w:bCs/>
                <w:sz w:val="22"/>
                <w:szCs w:val="22"/>
                <w:lang w:val="mn-MN"/>
              </w:rPr>
              <w:t xml:space="preserve"> </w:t>
            </w:r>
            <w:r w:rsidR="0053023C">
              <w:rPr>
                <w:bCs/>
                <w:sz w:val="22"/>
                <w:szCs w:val="22"/>
                <w:lang w:val="en-US"/>
              </w:rPr>
              <w:t>Oyunchimeg</w:t>
            </w:r>
            <w:r w:rsidR="002C7EFE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2C7EFE" w:rsidRPr="0016318F" w14:paraId="1C054141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5E28C938" w14:textId="194D20DA" w:rsidR="002C7EFE" w:rsidRPr="002C7EFE" w:rsidRDefault="002C7EFE" w:rsidP="002C7EFE">
            <w:pPr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16318F">
              <w:rPr>
                <w:sz w:val="22"/>
                <w:szCs w:val="22"/>
                <w:lang w:val="mn-MN"/>
              </w:rPr>
              <w:t>Level</w:t>
            </w:r>
          </w:p>
        </w:tc>
        <w:tc>
          <w:tcPr>
            <w:tcW w:w="7322" w:type="dxa"/>
          </w:tcPr>
          <w:p w14:paraId="5DBC4DE5" w14:textId="60441411" w:rsidR="002C7EFE" w:rsidRPr="002C7EFE" w:rsidRDefault="00C24B75" w:rsidP="002C7EFE">
            <w:pPr>
              <w:spacing w:before="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mn-MN"/>
              </w:rPr>
              <w:t>Ph.D.</w:t>
            </w:r>
            <w:r w:rsidR="002C7EFE" w:rsidRPr="0016318F">
              <w:rPr>
                <w:sz w:val="22"/>
                <w:szCs w:val="22"/>
                <w:lang w:val="mn-MN"/>
              </w:rPr>
              <w:t xml:space="preserve"> course</w:t>
            </w:r>
            <w:r w:rsidR="002C7EF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C7EFE" w:rsidRPr="0016318F" w14:paraId="700E0B23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10A52625" w14:textId="633121C7" w:rsidR="002C7EFE" w:rsidRPr="0016318F" w:rsidRDefault="002C7EFE" w:rsidP="002C7EFE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Course type</w:t>
            </w:r>
          </w:p>
        </w:tc>
        <w:tc>
          <w:tcPr>
            <w:tcW w:w="7322" w:type="dxa"/>
          </w:tcPr>
          <w:p w14:paraId="7F475ED5" w14:textId="26F41416" w:rsidR="002C7EFE" w:rsidRPr="0053023C" w:rsidRDefault="00106731" w:rsidP="002C7EFE">
            <w:pPr>
              <w:spacing w:before="60"/>
              <w:jc w:val="both"/>
              <w:rPr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Major compulsory</w:t>
            </w:r>
            <w:r w:rsidR="00F243A1" w:rsidRPr="00F243A1">
              <w:rPr>
                <w:sz w:val="22"/>
                <w:szCs w:val="22"/>
                <w:lang w:val="en-US"/>
              </w:rPr>
              <w:t xml:space="preserve"> </w:t>
            </w:r>
            <w:r w:rsidR="002C7EFE" w:rsidRPr="00F243A1">
              <w:rPr>
                <w:sz w:val="22"/>
                <w:szCs w:val="22"/>
                <w:lang w:val="en-US"/>
              </w:rPr>
              <w:t xml:space="preserve">course </w:t>
            </w:r>
          </w:p>
        </w:tc>
      </w:tr>
      <w:tr w:rsidR="002C7EFE" w:rsidRPr="0016318F" w14:paraId="5FF35CF0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718DFCB3" w14:textId="77777777" w:rsidR="002C7EFE" w:rsidRPr="0016318F" w:rsidRDefault="002C7EFE" w:rsidP="002C7EFE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Course duration</w:t>
            </w:r>
          </w:p>
        </w:tc>
        <w:tc>
          <w:tcPr>
            <w:tcW w:w="7322" w:type="dxa"/>
            <w:shd w:val="clear" w:color="auto" w:fill="auto"/>
          </w:tcPr>
          <w:p w14:paraId="6F245590" w14:textId="5BF46845" w:rsidR="002C7EFE" w:rsidRPr="002C7EFE" w:rsidRDefault="002C7EFE" w:rsidP="002C7EFE">
            <w:pPr>
              <w:spacing w:before="60"/>
              <w:jc w:val="both"/>
              <w:rPr>
                <w:bCs/>
                <w:sz w:val="22"/>
                <w:szCs w:val="22"/>
                <w:lang w:val="en-US"/>
              </w:rPr>
            </w:pPr>
            <w:r w:rsidRPr="0016318F">
              <w:rPr>
                <w:bCs/>
                <w:sz w:val="22"/>
                <w:szCs w:val="22"/>
                <w:lang w:val="mn-MN"/>
              </w:rPr>
              <w:t>1</w:t>
            </w:r>
            <w:r w:rsidR="00613E78"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 xml:space="preserve"> weeks </w:t>
            </w:r>
          </w:p>
        </w:tc>
      </w:tr>
      <w:tr w:rsidR="002C7EFE" w:rsidRPr="0016318F" w14:paraId="2A094E90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1641451F" w14:textId="1CC8847C" w:rsidR="002C7EFE" w:rsidRPr="002C7EFE" w:rsidRDefault="002C7EFE" w:rsidP="002C7EFE">
            <w:pPr>
              <w:spacing w:before="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New/Revised</w:t>
            </w:r>
          </w:p>
        </w:tc>
        <w:tc>
          <w:tcPr>
            <w:tcW w:w="7322" w:type="dxa"/>
            <w:shd w:val="clear" w:color="auto" w:fill="auto"/>
          </w:tcPr>
          <w:p w14:paraId="6105793F" w14:textId="7E995AC2" w:rsidR="002C7EFE" w:rsidRPr="002C7EFE" w:rsidRDefault="00394406" w:rsidP="002C7EFE">
            <w:pPr>
              <w:spacing w:before="6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Revised course. The </w:t>
            </w:r>
            <w:r w:rsidR="00C24B75">
              <w:rPr>
                <w:bCs/>
                <w:sz w:val="22"/>
                <w:szCs w:val="22"/>
                <w:lang w:val="en-US"/>
              </w:rPr>
              <w:t>previous</w:t>
            </w:r>
            <w:r>
              <w:rPr>
                <w:bCs/>
                <w:sz w:val="22"/>
                <w:szCs w:val="22"/>
                <w:lang w:val="en-US"/>
              </w:rPr>
              <w:t xml:space="preserve"> course was developed in 2015</w:t>
            </w:r>
            <w:r w:rsidR="002C7EFE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2C7EFE" w:rsidRPr="0016318F" w14:paraId="2D78D262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4217BAA3" w14:textId="4C963919" w:rsidR="002C7EFE" w:rsidRPr="00BB1F8F" w:rsidRDefault="00BB1F8F" w:rsidP="002C7EFE">
            <w:pPr>
              <w:spacing w:before="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E-course link</w:t>
            </w:r>
          </w:p>
        </w:tc>
        <w:tc>
          <w:tcPr>
            <w:tcW w:w="7322" w:type="dxa"/>
            <w:shd w:val="clear" w:color="auto" w:fill="auto"/>
          </w:tcPr>
          <w:p w14:paraId="235FCE44" w14:textId="76F51755" w:rsidR="002C7EFE" w:rsidRPr="00602708" w:rsidRDefault="00602708" w:rsidP="002C7EFE">
            <w:pPr>
              <w:spacing w:before="60"/>
              <w:jc w:val="both"/>
              <w:rPr>
                <w:bCs/>
                <w:sz w:val="22"/>
                <w:szCs w:val="22"/>
                <w:lang w:val="en-US"/>
              </w:rPr>
            </w:pPr>
            <w:hyperlink r:id="rId7" w:history="1">
              <w:r w:rsidRPr="007D5339">
                <w:rPr>
                  <w:rStyle w:val="Hyperlink"/>
                </w:rPr>
                <w:t>https://studio.online.num.edu.mn/course/course-v1:NUM+ENVI802+2022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96CE0" w:rsidRPr="0016318F" w14:paraId="0E5D5DFF" w14:textId="77777777" w:rsidTr="00685601">
        <w:trPr>
          <w:jc w:val="center"/>
        </w:trPr>
        <w:tc>
          <w:tcPr>
            <w:tcW w:w="1738" w:type="dxa"/>
            <w:shd w:val="clear" w:color="auto" w:fill="D9D9D9" w:themeFill="background1" w:themeFillShade="D9"/>
          </w:tcPr>
          <w:p w14:paraId="16363E00" w14:textId="7B3E078D" w:rsidR="00496CE0" w:rsidRDefault="00496CE0" w:rsidP="002C7EFE">
            <w:pPr>
              <w:spacing w:before="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7322" w:type="dxa"/>
            <w:shd w:val="clear" w:color="auto" w:fill="auto"/>
          </w:tcPr>
          <w:p w14:paraId="39F530C9" w14:textId="2695D945" w:rsidR="00496CE0" w:rsidRPr="00496CE0" w:rsidRDefault="00496CE0" w:rsidP="002C7EFE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Available in Mongolian language only</w:t>
            </w:r>
          </w:p>
        </w:tc>
      </w:tr>
    </w:tbl>
    <w:p w14:paraId="0F2BBE9D" w14:textId="77777777" w:rsidR="00B86A4B" w:rsidRPr="0016318F" w:rsidRDefault="00B86A4B" w:rsidP="0016318F">
      <w:pPr>
        <w:pStyle w:val="Heading3"/>
        <w:spacing w:before="6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mn-MN"/>
        </w:rPr>
      </w:pPr>
    </w:p>
    <w:p w14:paraId="1C3C4BAD" w14:textId="77777777" w:rsidR="008510FF" w:rsidRPr="00394406" w:rsidRDefault="008510FF" w:rsidP="00E90F7E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Summary</w:t>
      </w:r>
    </w:p>
    <w:p w14:paraId="52020759" w14:textId="65A3D475" w:rsidR="00D651BF" w:rsidRPr="00D651BF" w:rsidRDefault="005E68DB" w:rsidP="00080C6D">
      <w:pPr>
        <w:spacing w:before="60"/>
        <w:jc w:val="both"/>
        <w:rPr>
          <w:sz w:val="22"/>
          <w:szCs w:val="22"/>
          <w:highlight w:val="yellow"/>
          <w:lang w:val="en-US"/>
        </w:rPr>
      </w:pPr>
      <w:r w:rsidRPr="005E68DB">
        <w:rPr>
          <w:sz w:val="22"/>
          <w:szCs w:val="22"/>
          <w:lang w:val="mn-MN"/>
        </w:rPr>
        <w:t xml:space="preserve">In addition to introducing the basic concepts of nature conservation and the main tools of nature conservation, this course will explore in depth the management of </w:t>
      </w:r>
      <w:r w:rsidR="008F68E8">
        <w:rPr>
          <w:sz w:val="22"/>
          <w:szCs w:val="22"/>
          <w:lang w:val="mn-MN"/>
        </w:rPr>
        <w:t>special</w:t>
      </w:r>
      <w:r w:rsidR="008F68E8" w:rsidRPr="005E68DB">
        <w:rPr>
          <w:sz w:val="22"/>
          <w:szCs w:val="22"/>
          <w:lang w:val="mn-MN"/>
        </w:rPr>
        <w:t xml:space="preserve"> </w:t>
      </w:r>
      <w:r w:rsidRPr="005E68DB">
        <w:rPr>
          <w:sz w:val="22"/>
          <w:szCs w:val="22"/>
          <w:lang w:val="mn-MN"/>
        </w:rPr>
        <w:t>protected areas, a classic method of nature conservation.</w:t>
      </w:r>
      <w:r w:rsidR="00080C6D">
        <w:rPr>
          <w:sz w:val="22"/>
          <w:szCs w:val="22"/>
          <w:lang w:val="en-US"/>
        </w:rPr>
        <w:t xml:space="preserve"> </w:t>
      </w:r>
      <w:r w:rsidR="00080C6D" w:rsidRPr="00394406">
        <w:rPr>
          <w:sz w:val="22"/>
          <w:szCs w:val="22"/>
          <w:lang w:val="en-US"/>
        </w:rPr>
        <w:t>It consists of 1</w:t>
      </w:r>
      <w:r w:rsidR="007A2B28">
        <w:rPr>
          <w:sz w:val="22"/>
          <w:szCs w:val="22"/>
          <w:lang w:val="en-US"/>
        </w:rPr>
        <w:t>2</w:t>
      </w:r>
      <w:r w:rsidR="00080C6D" w:rsidRPr="00394406">
        <w:rPr>
          <w:sz w:val="22"/>
          <w:szCs w:val="22"/>
          <w:lang w:val="en-US"/>
        </w:rPr>
        <w:t xml:space="preserve"> video lecturers, 1</w:t>
      </w:r>
      <w:r w:rsidR="007A2B28">
        <w:rPr>
          <w:sz w:val="22"/>
          <w:szCs w:val="22"/>
          <w:lang w:val="en-US"/>
        </w:rPr>
        <w:t>2</w:t>
      </w:r>
      <w:r w:rsidR="00080C6D" w:rsidRPr="00394406">
        <w:rPr>
          <w:sz w:val="22"/>
          <w:szCs w:val="22"/>
          <w:lang w:val="en-US"/>
        </w:rPr>
        <w:t xml:space="preserve"> video seminars</w:t>
      </w:r>
      <w:r w:rsidR="00985F83">
        <w:rPr>
          <w:sz w:val="22"/>
          <w:szCs w:val="22"/>
          <w:lang w:val="en-US"/>
        </w:rPr>
        <w:t>,</w:t>
      </w:r>
      <w:r w:rsidR="00080C6D" w:rsidRPr="00394406">
        <w:rPr>
          <w:sz w:val="22"/>
          <w:szCs w:val="22"/>
          <w:lang w:val="mn-MN"/>
        </w:rPr>
        <w:t xml:space="preserve"> and supplementary study materials that use in the </w:t>
      </w:r>
      <w:r w:rsidR="00080C6D" w:rsidRPr="00394406">
        <w:rPr>
          <w:sz w:val="22"/>
          <w:szCs w:val="22"/>
          <w:lang w:val="en-US"/>
        </w:rPr>
        <w:t>seminar</w:t>
      </w:r>
      <w:r w:rsidR="00080C6D" w:rsidRPr="00394406">
        <w:rPr>
          <w:sz w:val="22"/>
          <w:szCs w:val="22"/>
          <w:lang w:val="mn-MN"/>
        </w:rPr>
        <w:t xml:space="preserve"> classes. </w:t>
      </w:r>
      <w:r w:rsidR="00080C6D" w:rsidRPr="007A2B28">
        <w:rPr>
          <w:sz w:val="22"/>
          <w:szCs w:val="22"/>
          <w:lang w:val="mn-MN"/>
        </w:rPr>
        <w:t>The following</w:t>
      </w:r>
      <w:r w:rsidR="00080C6D" w:rsidRPr="007A2B28">
        <w:rPr>
          <w:sz w:val="22"/>
          <w:szCs w:val="22"/>
          <w:lang w:val="en-US"/>
        </w:rPr>
        <w:t xml:space="preserve"> </w:t>
      </w:r>
      <w:r w:rsidR="00080C6D" w:rsidRPr="007A2B28">
        <w:rPr>
          <w:sz w:val="22"/>
          <w:szCs w:val="22"/>
          <w:lang w:val="mn-MN"/>
        </w:rPr>
        <w:t xml:space="preserve">contents are included in the lecture: </w:t>
      </w:r>
      <w:r w:rsidR="00D651BF" w:rsidRPr="007A2B28">
        <w:rPr>
          <w:sz w:val="22"/>
          <w:szCs w:val="22"/>
          <w:lang w:val="en-US"/>
        </w:rPr>
        <w:t>the basic</w:t>
      </w:r>
      <w:r w:rsidR="00D651BF" w:rsidRPr="007A2B28">
        <w:rPr>
          <w:sz w:val="22"/>
          <w:szCs w:val="22"/>
          <w:lang w:val="mn-MN"/>
        </w:rPr>
        <w:t xml:space="preserve"> c</w:t>
      </w:r>
      <w:r w:rsidR="00D651BF" w:rsidRPr="00B95ADB">
        <w:rPr>
          <w:sz w:val="22"/>
          <w:szCs w:val="22"/>
          <w:lang w:val="mn-MN"/>
        </w:rPr>
        <w:t>oncepts of nature conservation</w:t>
      </w:r>
      <w:r w:rsidR="00D651BF">
        <w:rPr>
          <w:sz w:val="22"/>
          <w:szCs w:val="22"/>
          <w:lang w:val="en-US"/>
        </w:rPr>
        <w:t xml:space="preserve">, </w:t>
      </w:r>
      <w:r w:rsidR="00837C0D">
        <w:rPr>
          <w:sz w:val="22"/>
          <w:szCs w:val="22"/>
          <w:lang w:val="en-US"/>
        </w:rPr>
        <w:t xml:space="preserve">the </w:t>
      </w:r>
      <w:r w:rsidR="00D651BF">
        <w:rPr>
          <w:sz w:val="22"/>
          <w:szCs w:val="22"/>
          <w:lang w:val="en-US"/>
        </w:rPr>
        <w:t>relationship between humankind and nature, ecological cris</w:t>
      </w:r>
      <w:r w:rsidR="00A202BD">
        <w:rPr>
          <w:sz w:val="22"/>
          <w:szCs w:val="22"/>
          <w:lang w:val="en-US"/>
        </w:rPr>
        <w:t xml:space="preserve">es and their causes, human needs and </w:t>
      </w:r>
      <w:r w:rsidR="00837C0D">
        <w:rPr>
          <w:sz w:val="22"/>
          <w:szCs w:val="22"/>
          <w:lang w:val="en-US"/>
        </w:rPr>
        <w:t>their</w:t>
      </w:r>
      <w:r w:rsidR="00A202BD">
        <w:rPr>
          <w:sz w:val="22"/>
          <w:szCs w:val="22"/>
          <w:lang w:val="en-US"/>
        </w:rPr>
        <w:t xml:space="preserve"> ecological impact, the theoretical and methodological basis of nature conservation, natural resources and their use, Special protected area and its management issues</w:t>
      </w:r>
      <w:r w:rsidR="00BF4DF2">
        <w:rPr>
          <w:sz w:val="22"/>
          <w:szCs w:val="22"/>
          <w:lang w:val="en-US"/>
        </w:rPr>
        <w:t xml:space="preserve">, urbanization and waste management, sustainable development and adaptation to the climate change. </w:t>
      </w:r>
      <w:r w:rsidR="007A2B28" w:rsidRPr="007A2B28">
        <w:rPr>
          <w:sz w:val="22"/>
          <w:szCs w:val="22"/>
          <w:lang w:val="en-US"/>
        </w:rPr>
        <w:t xml:space="preserve">During the seminar, students will get to know the concepts learned in the lecture more deeply, while studying the reality of the topic in </w:t>
      </w:r>
      <w:r w:rsidR="00837C0D">
        <w:rPr>
          <w:sz w:val="22"/>
          <w:szCs w:val="22"/>
          <w:lang w:val="en-US"/>
        </w:rPr>
        <w:t xml:space="preserve">the </w:t>
      </w:r>
      <w:r w:rsidR="007A2B28" w:rsidRPr="007A2B28">
        <w:rPr>
          <w:sz w:val="22"/>
          <w:szCs w:val="22"/>
          <w:lang w:val="en-US"/>
        </w:rPr>
        <w:t>Mongolia</w:t>
      </w:r>
      <w:r w:rsidR="007A2B28">
        <w:rPr>
          <w:sz w:val="22"/>
          <w:szCs w:val="22"/>
          <w:lang w:val="en-US"/>
        </w:rPr>
        <w:t>n case</w:t>
      </w:r>
      <w:r w:rsidR="007A2B28" w:rsidRPr="007A2B28">
        <w:rPr>
          <w:sz w:val="22"/>
          <w:szCs w:val="22"/>
          <w:lang w:val="en-US"/>
        </w:rPr>
        <w:t>, they will conduct practical exercises, evaluate the management effectiveness of special protected areas and develop a management plan</w:t>
      </w:r>
      <w:r w:rsidR="007A2B28">
        <w:rPr>
          <w:sz w:val="22"/>
          <w:szCs w:val="22"/>
          <w:lang w:val="en-US"/>
        </w:rPr>
        <w:t xml:space="preserve"> </w:t>
      </w:r>
      <w:r w:rsidR="007A2B28" w:rsidRPr="007A2B28">
        <w:rPr>
          <w:sz w:val="22"/>
          <w:szCs w:val="22"/>
          <w:lang w:val="en-US"/>
        </w:rPr>
        <w:t>using the tools of the European Union</w:t>
      </w:r>
      <w:r w:rsidR="007A2B28">
        <w:rPr>
          <w:sz w:val="22"/>
          <w:szCs w:val="22"/>
          <w:lang w:val="en-US"/>
        </w:rPr>
        <w:t xml:space="preserve"> (</w:t>
      </w:r>
      <w:r w:rsidR="00BF4DF2">
        <w:rPr>
          <w:sz w:val="22"/>
          <w:szCs w:val="22"/>
          <w:lang w:val="en-US"/>
        </w:rPr>
        <w:t>EU</w:t>
      </w:r>
      <w:r w:rsidR="007A2B28">
        <w:rPr>
          <w:sz w:val="22"/>
          <w:szCs w:val="22"/>
          <w:lang w:val="en-US"/>
        </w:rPr>
        <w:t>).</w:t>
      </w:r>
      <w:r w:rsidR="00BF4DF2">
        <w:rPr>
          <w:sz w:val="22"/>
          <w:szCs w:val="22"/>
          <w:lang w:val="en-US"/>
        </w:rPr>
        <w:t xml:space="preserve"> </w:t>
      </w:r>
    </w:p>
    <w:p w14:paraId="5CA8C1A6" w14:textId="77777777" w:rsidR="00D651BF" w:rsidRDefault="00D651BF" w:rsidP="00080C6D">
      <w:pPr>
        <w:spacing w:before="60"/>
        <w:jc w:val="both"/>
        <w:rPr>
          <w:sz w:val="22"/>
          <w:szCs w:val="22"/>
          <w:highlight w:val="yellow"/>
          <w:lang w:val="en-US"/>
        </w:rPr>
      </w:pPr>
    </w:p>
    <w:p w14:paraId="3124845F" w14:textId="77777777" w:rsidR="004213D8" w:rsidRPr="0016318F" w:rsidRDefault="004213D8" w:rsidP="00E90F7E">
      <w:pPr>
        <w:pStyle w:val="Heading3"/>
        <w:shd w:val="clear" w:color="auto" w:fill="CCFFCC"/>
        <w:tabs>
          <w:tab w:val="left" w:pos="3336"/>
        </w:tabs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Target student audiences</w:t>
      </w:r>
    </w:p>
    <w:p w14:paraId="0012D359" w14:textId="024CEB03" w:rsidR="007109F5" w:rsidRPr="00080C6D" w:rsidRDefault="00985F83" w:rsidP="00080C6D">
      <w:pPr>
        <w:pStyle w:val="ListParagraph"/>
        <w:numPr>
          <w:ilvl w:val="0"/>
          <w:numId w:val="24"/>
        </w:num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n-MN"/>
        </w:rPr>
        <w:t>Ph.D.</w:t>
      </w:r>
      <w:r w:rsidR="00FA1837" w:rsidRPr="00080C6D">
        <w:rPr>
          <w:sz w:val="22"/>
          <w:szCs w:val="22"/>
          <w:lang w:val="mn-MN"/>
        </w:rPr>
        <w:t xml:space="preserve"> students</w:t>
      </w:r>
      <w:r w:rsidR="00080C6D" w:rsidRPr="00080C6D">
        <w:rPr>
          <w:sz w:val="22"/>
          <w:szCs w:val="22"/>
          <w:lang w:val="en-US"/>
        </w:rPr>
        <w:t xml:space="preserve"> who are</w:t>
      </w:r>
      <w:r w:rsidR="00FA1837" w:rsidRPr="00080C6D">
        <w:rPr>
          <w:sz w:val="22"/>
          <w:szCs w:val="22"/>
          <w:lang w:val="mn-MN"/>
        </w:rPr>
        <w:t xml:space="preserve"> majoring</w:t>
      </w:r>
      <w:r w:rsidR="005B6983" w:rsidRPr="00080C6D">
        <w:rPr>
          <w:sz w:val="22"/>
          <w:szCs w:val="22"/>
          <w:lang w:val="mn-MN"/>
        </w:rPr>
        <w:t xml:space="preserve"> in environmental science</w:t>
      </w:r>
      <w:r w:rsidR="00080C6D" w:rsidRPr="00080C6D">
        <w:rPr>
          <w:sz w:val="22"/>
          <w:szCs w:val="22"/>
          <w:lang w:val="en-US"/>
        </w:rPr>
        <w:t xml:space="preserve">, </w:t>
      </w:r>
      <w:r w:rsidR="005B6983" w:rsidRPr="00080C6D">
        <w:rPr>
          <w:sz w:val="22"/>
          <w:szCs w:val="22"/>
          <w:lang w:val="mn-MN"/>
        </w:rPr>
        <w:t>nature conservation</w:t>
      </w:r>
      <w:r w:rsidR="00080C6D" w:rsidRPr="00080C6D">
        <w:rPr>
          <w:sz w:val="22"/>
          <w:szCs w:val="22"/>
          <w:lang w:val="en-US"/>
        </w:rPr>
        <w:t xml:space="preserve"> and protected areas</w:t>
      </w:r>
      <w:r>
        <w:rPr>
          <w:sz w:val="22"/>
          <w:szCs w:val="22"/>
          <w:lang w:val="en-US"/>
        </w:rPr>
        <w:t xml:space="preserve"> </w:t>
      </w:r>
      <w:r w:rsidR="00080C6D" w:rsidRPr="00080C6D">
        <w:rPr>
          <w:sz w:val="22"/>
          <w:szCs w:val="22"/>
          <w:lang w:val="en-US"/>
        </w:rPr>
        <w:t>management</w:t>
      </w:r>
      <w:r w:rsidR="005B6983" w:rsidRPr="00080C6D">
        <w:rPr>
          <w:sz w:val="22"/>
          <w:szCs w:val="22"/>
          <w:lang w:val="mn-MN"/>
        </w:rPr>
        <w:t>.</w:t>
      </w:r>
    </w:p>
    <w:p w14:paraId="37E3E6F1" w14:textId="2EAC290D" w:rsidR="00080C6D" w:rsidRPr="00080C6D" w:rsidRDefault="00080C6D" w:rsidP="00080C6D">
      <w:pPr>
        <w:pStyle w:val="ListParagraph"/>
        <w:numPr>
          <w:ilvl w:val="0"/>
          <w:numId w:val="24"/>
        </w:numPr>
        <w:spacing w:before="60"/>
        <w:jc w:val="both"/>
        <w:rPr>
          <w:sz w:val="22"/>
          <w:szCs w:val="22"/>
          <w:lang w:val="en-US"/>
        </w:rPr>
      </w:pPr>
      <w:r w:rsidRPr="00080C6D">
        <w:rPr>
          <w:sz w:val="22"/>
          <w:szCs w:val="22"/>
          <w:lang w:val="en-US"/>
        </w:rPr>
        <w:t xml:space="preserve">Open for </w:t>
      </w:r>
      <w:r w:rsidR="00985F83">
        <w:rPr>
          <w:sz w:val="22"/>
          <w:szCs w:val="22"/>
          <w:lang w:val="en-US"/>
        </w:rPr>
        <w:t>lifelong</w:t>
      </w:r>
      <w:r w:rsidRPr="00080C6D">
        <w:rPr>
          <w:sz w:val="22"/>
          <w:szCs w:val="22"/>
          <w:lang w:val="en-US"/>
        </w:rPr>
        <w:t xml:space="preserve"> learners who are </w:t>
      </w:r>
      <w:r w:rsidR="00985F83">
        <w:rPr>
          <w:sz w:val="22"/>
          <w:szCs w:val="22"/>
          <w:lang w:val="en-US"/>
        </w:rPr>
        <w:t>interested</w:t>
      </w:r>
      <w:r w:rsidRPr="00080C6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 nature conservation</w:t>
      </w:r>
      <w:r w:rsidR="008F68E8">
        <w:rPr>
          <w:sz w:val="22"/>
          <w:szCs w:val="22"/>
          <w:lang w:val="en-US"/>
        </w:rPr>
        <w:t xml:space="preserve"> and special protected area</w:t>
      </w:r>
      <w:r w:rsidRPr="00080C6D">
        <w:rPr>
          <w:sz w:val="22"/>
          <w:szCs w:val="22"/>
          <w:lang w:val="en-US"/>
        </w:rPr>
        <w:t>.</w:t>
      </w:r>
    </w:p>
    <w:p w14:paraId="62076924" w14:textId="77777777" w:rsidR="00FA1837" w:rsidRPr="00FA1837" w:rsidRDefault="00FA1837" w:rsidP="0016318F">
      <w:pPr>
        <w:spacing w:before="60"/>
        <w:jc w:val="both"/>
        <w:rPr>
          <w:sz w:val="22"/>
          <w:szCs w:val="22"/>
          <w:lang w:val="en-US"/>
        </w:rPr>
      </w:pPr>
    </w:p>
    <w:p w14:paraId="6D429C0D" w14:textId="77777777" w:rsidR="008510FF" w:rsidRPr="0016318F" w:rsidRDefault="008510FF" w:rsidP="00E90F7E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Prerequisites</w:t>
      </w:r>
    </w:p>
    <w:p w14:paraId="6B078552" w14:textId="34F38CE5" w:rsidR="003F0046" w:rsidRDefault="003E57C7" w:rsidP="0016318F">
      <w:p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Pre-r</w:t>
      </w:r>
      <w:r w:rsidR="00FA1837" w:rsidRPr="00FA1837">
        <w:rPr>
          <w:sz w:val="22"/>
          <w:szCs w:val="22"/>
          <w:lang w:val="mn-MN"/>
        </w:rPr>
        <w:t>equired courses:</w:t>
      </w:r>
      <w:r w:rsidR="003F0046">
        <w:rPr>
          <w:sz w:val="22"/>
          <w:szCs w:val="22"/>
          <w:lang w:val="en-US"/>
        </w:rPr>
        <w:t xml:space="preserve"> </w:t>
      </w:r>
    </w:p>
    <w:p w14:paraId="3A9699A0" w14:textId="163FCB5C" w:rsidR="008A6181" w:rsidRPr="003F0046" w:rsidRDefault="003F0046" w:rsidP="003F0046">
      <w:pPr>
        <w:pStyle w:val="ListParagraph"/>
        <w:numPr>
          <w:ilvl w:val="0"/>
          <w:numId w:val="21"/>
        </w:num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Environmental </w:t>
      </w:r>
      <w:r w:rsidR="003E57C7">
        <w:rPr>
          <w:sz w:val="22"/>
          <w:szCs w:val="22"/>
          <w:lang w:val="en-US"/>
        </w:rPr>
        <w:t>science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3C09CD">
        <w:rPr>
          <w:sz w:val="22"/>
          <w:szCs w:val="22"/>
          <w:lang w:val="en-US"/>
        </w:rPr>
        <w:t>ENVI200</w:t>
      </w:r>
    </w:p>
    <w:p w14:paraId="1F14A7EE" w14:textId="77777777" w:rsidR="003F0046" w:rsidRPr="003F0046" w:rsidRDefault="003F0046" w:rsidP="003F0046">
      <w:pPr>
        <w:pStyle w:val="ListParagraph"/>
        <w:numPr>
          <w:ilvl w:val="0"/>
          <w:numId w:val="21"/>
        </w:numPr>
        <w:spacing w:before="60"/>
        <w:jc w:val="both"/>
        <w:rPr>
          <w:sz w:val="22"/>
          <w:szCs w:val="22"/>
          <w:lang w:val="en-US"/>
        </w:rPr>
      </w:pPr>
      <w:r w:rsidRPr="003F0046">
        <w:rPr>
          <w:sz w:val="22"/>
          <w:szCs w:val="22"/>
          <w:lang w:val="en-US"/>
        </w:rPr>
        <w:t xml:space="preserve">Sustainable development and green development policy </w:t>
      </w:r>
      <w:r w:rsidRPr="003F0046">
        <w:rPr>
          <w:sz w:val="22"/>
          <w:szCs w:val="22"/>
          <w:lang w:val="en-US"/>
        </w:rPr>
        <w:tab/>
        <w:t xml:space="preserve">ENVI312 </w:t>
      </w:r>
    </w:p>
    <w:p w14:paraId="44403FF1" w14:textId="0862B99B" w:rsidR="003F0046" w:rsidRDefault="00080C6D" w:rsidP="003C09CD">
      <w:p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Parallel</w:t>
      </w:r>
      <w:r w:rsidR="003C09CD">
        <w:rPr>
          <w:sz w:val="22"/>
          <w:szCs w:val="22"/>
          <w:lang w:val="en-US"/>
        </w:rPr>
        <w:t xml:space="preserve"> courses</w:t>
      </w:r>
      <w:r w:rsidR="003E57C7">
        <w:rPr>
          <w:sz w:val="22"/>
          <w:szCs w:val="22"/>
          <w:lang w:val="en-US"/>
        </w:rPr>
        <w:t xml:space="preserve"> (suggestion)</w:t>
      </w:r>
      <w:r w:rsidR="003C09CD">
        <w:rPr>
          <w:sz w:val="22"/>
          <w:szCs w:val="22"/>
          <w:lang w:val="en-US"/>
        </w:rPr>
        <w:t>:</w:t>
      </w:r>
    </w:p>
    <w:p w14:paraId="0C619D7A" w14:textId="73593C59" w:rsidR="003C09CD" w:rsidRPr="003C09CD" w:rsidRDefault="003C09CD" w:rsidP="003C09CD">
      <w:pPr>
        <w:pStyle w:val="ListParagraph"/>
        <w:numPr>
          <w:ilvl w:val="0"/>
          <w:numId w:val="21"/>
        </w:num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Strategy and policy of green development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3C09CD">
        <w:rPr>
          <w:sz w:val="22"/>
          <w:szCs w:val="22"/>
          <w:lang w:val="mn-MN"/>
        </w:rPr>
        <w:t>ENVI618</w:t>
      </w:r>
    </w:p>
    <w:p w14:paraId="683D841C" w14:textId="77777777" w:rsidR="00FA1837" w:rsidRPr="00FA1837" w:rsidRDefault="00FA1837" w:rsidP="0016318F">
      <w:pPr>
        <w:spacing w:before="60"/>
        <w:jc w:val="both"/>
        <w:rPr>
          <w:sz w:val="22"/>
          <w:szCs w:val="22"/>
          <w:lang w:val="en-US"/>
        </w:rPr>
      </w:pPr>
    </w:p>
    <w:p w14:paraId="3E90587B" w14:textId="067DDC7C" w:rsidR="000D315C" w:rsidRPr="0016318F" w:rsidRDefault="000D315C" w:rsidP="00E90F7E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Aims and objectives</w:t>
      </w:r>
    </w:p>
    <w:p w14:paraId="224B7156" w14:textId="3544B743" w:rsidR="002939B4" w:rsidRPr="002939B4" w:rsidRDefault="002939B4" w:rsidP="002939B4">
      <w:pPr>
        <w:spacing w:before="60"/>
        <w:jc w:val="both"/>
        <w:rPr>
          <w:sz w:val="22"/>
          <w:szCs w:val="22"/>
          <w:lang w:val="mn-MN"/>
        </w:rPr>
      </w:pPr>
      <w:r w:rsidRPr="002939B4">
        <w:rPr>
          <w:sz w:val="22"/>
          <w:szCs w:val="22"/>
          <w:lang w:val="mn-MN"/>
        </w:rPr>
        <w:t>This course examines traditional and modern methods of environmental protection, human-caused environmental problems, and human actions for conservation/re</w:t>
      </w:r>
      <w:r w:rsidRPr="002939B4">
        <w:rPr>
          <w:sz w:val="22"/>
          <w:szCs w:val="22"/>
          <w:lang w:val="en-US"/>
        </w:rPr>
        <w:t>habilitation</w:t>
      </w:r>
      <w:r w:rsidRPr="002939B4">
        <w:rPr>
          <w:sz w:val="22"/>
          <w:szCs w:val="22"/>
          <w:lang w:val="mn-MN"/>
        </w:rPr>
        <w:t xml:space="preserve">, including science, politics, </w:t>
      </w:r>
      <w:r w:rsidRPr="002939B4">
        <w:rPr>
          <w:sz w:val="22"/>
          <w:szCs w:val="22"/>
          <w:lang w:val="mn-MN"/>
        </w:rPr>
        <w:lastRenderedPageBreak/>
        <w:t xml:space="preserve">business, the role of people, and sustainable development. It </w:t>
      </w:r>
      <w:r w:rsidR="00C100F8">
        <w:rPr>
          <w:sz w:val="22"/>
          <w:szCs w:val="22"/>
          <w:lang w:val="en-US"/>
        </w:rPr>
        <w:t>aims</w:t>
      </w:r>
      <w:r w:rsidRPr="002939B4">
        <w:rPr>
          <w:sz w:val="22"/>
          <w:szCs w:val="22"/>
          <w:lang w:val="mn-MN"/>
        </w:rPr>
        <w:t xml:space="preserve"> to provide students with a broad understanding of development issues and</w:t>
      </w:r>
      <w:r w:rsidR="00C100F8">
        <w:rPr>
          <w:sz w:val="22"/>
          <w:szCs w:val="22"/>
          <w:lang w:val="mn-MN"/>
        </w:rPr>
        <w:t xml:space="preserve"> </w:t>
      </w:r>
      <w:r w:rsidR="00C100F8">
        <w:rPr>
          <w:sz w:val="22"/>
          <w:szCs w:val="22"/>
          <w:lang w:val="en-US"/>
        </w:rPr>
        <w:t>gives them</w:t>
      </w:r>
      <w:r w:rsidRPr="002939B4">
        <w:rPr>
          <w:sz w:val="22"/>
          <w:szCs w:val="22"/>
          <w:lang w:val="mn-MN"/>
        </w:rPr>
        <w:t xml:space="preserve"> </w:t>
      </w:r>
      <w:r w:rsidR="00C100F8">
        <w:rPr>
          <w:sz w:val="22"/>
          <w:szCs w:val="22"/>
          <w:lang w:val="en-US"/>
        </w:rPr>
        <w:t>extensive knowledge</w:t>
      </w:r>
      <w:r w:rsidRPr="002939B4">
        <w:rPr>
          <w:sz w:val="22"/>
          <w:szCs w:val="22"/>
          <w:lang w:val="mn-MN"/>
        </w:rPr>
        <w:t xml:space="preserve"> </w:t>
      </w:r>
      <w:r w:rsidR="00C100F8">
        <w:rPr>
          <w:sz w:val="22"/>
          <w:szCs w:val="22"/>
          <w:lang w:val="en-US"/>
        </w:rPr>
        <w:t xml:space="preserve">on </w:t>
      </w:r>
      <w:r w:rsidRPr="002939B4">
        <w:rPr>
          <w:sz w:val="22"/>
          <w:szCs w:val="22"/>
          <w:lang w:val="mn-MN"/>
        </w:rPr>
        <w:t>environmental issues facing humanity, such as global climate change, from the perspective of ecological science and nature conservation.</w:t>
      </w:r>
    </w:p>
    <w:p w14:paraId="392EE180" w14:textId="23ABC193" w:rsidR="00FA5422" w:rsidRDefault="00FA5422" w:rsidP="0016318F">
      <w:pPr>
        <w:spacing w:before="60"/>
        <w:jc w:val="both"/>
        <w:rPr>
          <w:sz w:val="22"/>
          <w:szCs w:val="22"/>
          <w:lang w:val="mn-MN"/>
        </w:rPr>
      </w:pPr>
    </w:p>
    <w:p w14:paraId="0F2DE00C" w14:textId="5865EF6C" w:rsidR="00EB0370" w:rsidRPr="007B18FB" w:rsidRDefault="00EB0370" w:rsidP="00EB0370">
      <w:pPr>
        <w:shd w:val="clear" w:color="auto" w:fill="CCFFCC"/>
        <w:spacing w:before="60"/>
        <w:jc w:val="both"/>
        <w:rPr>
          <w:b/>
          <w:bCs/>
          <w:sz w:val="22"/>
          <w:szCs w:val="22"/>
          <w:lang w:val="mn-MN"/>
        </w:rPr>
      </w:pPr>
      <w:r w:rsidRPr="007B18FB">
        <w:rPr>
          <w:b/>
          <w:bCs/>
          <w:sz w:val="22"/>
          <w:szCs w:val="22"/>
          <w:lang w:val="mn-MN"/>
        </w:rPr>
        <w:t xml:space="preserve">The </w:t>
      </w:r>
      <w:r w:rsidRPr="007B18FB">
        <w:rPr>
          <w:b/>
          <w:bCs/>
          <w:sz w:val="22"/>
          <w:szCs w:val="22"/>
          <w:lang w:val="en-US"/>
        </w:rPr>
        <w:t>a</w:t>
      </w:r>
      <w:r w:rsidRPr="007B18FB">
        <w:rPr>
          <w:b/>
          <w:bCs/>
          <w:sz w:val="22"/>
          <w:szCs w:val="22"/>
          <w:lang w:val="mn-MN"/>
        </w:rPr>
        <w:t xml:space="preserve">uthentic </w:t>
      </w:r>
      <w:r w:rsidRPr="007B18FB">
        <w:rPr>
          <w:b/>
          <w:bCs/>
          <w:sz w:val="22"/>
          <w:szCs w:val="22"/>
          <w:lang w:val="en-US"/>
        </w:rPr>
        <w:t>t</w:t>
      </w:r>
      <w:r w:rsidRPr="007B18FB">
        <w:rPr>
          <w:b/>
          <w:bCs/>
          <w:sz w:val="22"/>
          <w:szCs w:val="22"/>
          <w:lang w:val="mn-MN"/>
        </w:rPr>
        <w:t>asks</w:t>
      </w:r>
    </w:p>
    <w:p w14:paraId="0602A482" w14:textId="36CE1700" w:rsidR="00F20D51" w:rsidRPr="00F20D51" w:rsidRDefault="00F20D51" w:rsidP="0016318F">
      <w:p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actual tasks are:</w:t>
      </w:r>
    </w:p>
    <w:p w14:paraId="21D97412" w14:textId="77777777" w:rsidR="00573165" w:rsidRDefault="00F20D51" w:rsidP="005731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/>
        <w:contextualSpacing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en-US"/>
        </w:rPr>
        <w:t>Read the given materials</w:t>
      </w:r>
      <w:r w:rsidR="00573165">
        <w:rPr>
          <w:sz w:val="22"/>
          <w:szCs w:val="22"/>
          <w:lang w:val="en-US"/>
        </w:rPr>
        <w:t xml:space="preserve"> and answer</w:t>
      </w:r>
      <w:r w:rsidR="001079B2" w:rsidRPr="001079B2">
        <w:rPr>
          <w:sz w:val="22"/>
          <w:szCs w:val="22"/>
          <w:lang w:val="mn-MN"/>
        </w:rPr>
        <w:t xml:space="preserve"> </w:t>
      </w:r>
      <w:r w:rsidR="00573165">
        <w:rPr>
          <w:sz w:val="22"/>
          <w:szCs w:val="22"/>
          <w:lang w:val="en-US"/>
        </w:rPr>
        <w:t xml:space="preserve">the </w:t>
      </w:r>
      <w:r w:rsidR="001079B2" w:rsidRPr="001079B2">
        <w:rPr>
          <w:sz w:val="22"/>
          <w:szCs w:val="22"/>
          <w:lang w:val="mn-MN"/>
        </w:rPr>
        <w:t xml:space="preserve">key questions to reinforce their understanding of the topic </w:t>
      </w:r>
      <w:r w:rsidR="001079B2">
        <w:rPr>
          <w:sz w:val="22"/>
          <w:szCs w:val="22"/>
          <w:lang w:val="en-US"/>
        </w:rPr>
        <w:t xml:space="preserve">covered in </w:t>
      </w:r>
      <w:r w:rsidR="001079B2" w:rsidRPr="001079B2">
        <w:rPr>
          <w:sz w:val="22"/>
          <w:szCs w:val="22"/>
          <w:lang w:val="mn-MN"/>
        </w:rPr>
        <w:t>the lecture</w:t>
      </w:r>
      <w:r w:rsidR="001079B2">
        <w:rPr>
          <w:sz w:val="22"/>
          <w:szCs w:val="22"/>
          <w:lang w:val="en-US"/>
        </w:rPr>
        <w:t>s.</w:t>
      </w:r>
      <w:r w:rsidR="001079B2" w:rsidRPr="001079B2">
        <w:rPr>
          <w:sz w:val="22"/>
          <w:szCs w:val="22"/>
          <w:lang w:val="mn-MN"/>
        </w:rPr>
        <w:t xml:space="preserve"> </w:t>
      </w:r>
    </w:p>
    <w:p w14:paraId="2D121A2F" w14:textId="0B5B2F61" w:rsidR="00573165" w:rsidRPr="00573165" w:rsidRDefault="00573165" w:rsidP="005731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/>
        <w:contextualSpacing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en-US"/>
        </w:rPr>
        <w:t xml:space="preserve">Install MIRADI software and download </w:t>
      </w:r>
      <w:r w:rsidR="00837C0D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 xml:space="preserve">management effectiveness tracking tool (METT) for </w:t>
      </w:r>
      <w:r w:rsidR="00837C0D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seminar class</w:t>
      </w:r>
      <w:r w:rsidR="00837C0D">
        <w:rPr>
          <w:sz w:val="22"/>
          <w:szCs w:val="22"/>
          <w:lang w:val="en-US"/>
        </w:rPr>
        <w:t>es</w:t>
      </w:r>
      <w:r>
        <w:rPr>
          <w:sz w:val="22"/>
          <w:szCs w:val="22"/>
          <w:lang w:val="en-US"/>
        </w:rPr>
        <w:t xml:space="preserve"> </w:t>
      </w:r>
    </w:p>
    <w:p w14:paraId="2BD784F9" w14:textId="6E9D6A78" w:rsidR="001079B2" w:rsidRPr="001079B2" w:rsidRDefault="00573165" w:rsidP="005731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/>
        <w:contextualSpacing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en-US"/>
        </w:rPr>
        <w:t>I</w:t>
      </w:r>
      <w:r w:rsidR="001079B2" w:rsidRPr="001079B2">
        <w:rPr>
          <w:sz w:val="22"/>
          <w:szCs w:val="22"/>
          <w:lang w:val="mn-MN"/>
        </w:rPr>
        <w:t>ndependently complete the tasks of the seminar and learn to use the methods and tools of nature conservation and nature conservation planning.</w:t>
      </w:r>
    </w:p>
    <w:p w14:paraId="09BF50BD" w14:textId="77777777" w:rsidR="007B18FB" w:rsidRPr="00EB0370" w:rsidRDefault="007B18FB" w:rsidP="0016318F">
      <w:pPr>
        <w:spacing w:before="60"/>
        <w:jc w:val="both"/>
        <w:rPr>
          <w:sz w:val="22"/>
          <w:szCs w:val="22"/>
          <w:lang w:val="en-US"/>
        </w:rPr>
      </w:pPr>
    </w:p>
    <w:p w14:paraId="568DCA95" w14:textId="77777777" w:rsidR="000D315C" w:rsidRPr="0016318F" w:rsidRDefault="000D315C" w:rsidP="00921A8E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General learning outcomes:</w:t>
      </w:r>
    </w:p>
    <w:p w14:paraId="18A1A33A" w14:textId="77777777" w:rsidR="000D315C" w:rsidRPr="0016318F" w:rsidRDefault="000D315C" w:rsidP="0016318F">
      <w:pPr>
        <w:spacing w:before="60"/>
        <w:jc w:val="both"/>
        <w:rPr>
          <w:sz w:val="22"/>
          <w:szCs w:val="22"/>
          <w:lang w:val="mn-MN"/>
        </w:rPr>
      </w:pPr>
      <w:r w:rsidRPr="0016318F">
        <w:rPr>
          <w:sz w:val="22"/>
          <w:szCs w:val="22"/>
          <w:lang w:val="mn-MN"/>
        </w:rPr>
        <w:t>By the end of the course, successful students will:</w:t>
      </w:r>
    </w:p>
    <w:tbl>
      <w:tblPr>
        <w:tblW w:w="914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7"/>
        <w:gridCol w:w="7433"/>
      </w:tblGrid>
      <w:tr w:rsidR="00EB0370" w:rsidRPr="000720E6" w14:paraId="35A03941" w14:textId="77777777" w:rsidTr="00185CD5">
        <w:trPr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3C7F2EC9" w14:textId="77777777" w:rsidR="00EB0370" w:rsidRPr="00EB0370" w:rsidRDefault="00EB0370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EB0370">
              <w:rPr>
                <w:sz w:val="22"/>
                <w:szCs w:val="22"/>
                <w:lang w:val="mn-MN"/>
              </w:rPr>
              <w:t>Knowledge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2008BF2D" w14:textId="19670F87" w:rsidR="00EB0370" w:rsidRDefault="00302140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E17D4D" w:rsidRPr="00E17D4D">
              <w:rPr>
                <w:sz w:val="22"/>
                <w:szCs w:val="22"/>
                <w:lang w:val="mn-MN"/>
              </w:rPr>
              <w:t xml:space="preserve">asic laws in the “man-nature” system </w:t>
            </w:r>
          </w:p>
          <w:p w14:paraId="55A2E994" w14:textId="241144C4" w:rsidR="00F91B95" w:rsidRPr="00F91B95" w:rsidRDefault="00302140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F91B95" w:rsidRPr="00F91B95">
              <w:rPr>
                <w:sz w:val="22"/>
                <w:szCs w:val="22"/>
                <w:lang w:val="mn-MN"/>
              </w:rPr>
              <w:t>he meaning of modern problems of interaction between society and nature</w:t>
            </w:r>
          </w:p>
          <w:p w14:paraId="212184EA" w14:textId="4435436D" w:rsidR="00F91B95" w:rsidRDefault="00302140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F91B95" w:rsidRPr="00F91B95">
              <w:rPr>
                <w:sz w:val="22"/>
                <w:szCs w:val="22"/>
                <w:lang w:val="mn-MN"/>
              </w:rPr>
              <w:t>lassification of natural resources, features of their use, consequences of overspending</w:t>
            </w:r>
            <w:r w:rsidR="00837C0D">
              <w:rPr>
                <w:sz w:val="22"/>
                <w:szCs w:val="22"/>
                <w:lang w:val="mn-MN"/>
              </w:rPr>
              <w:t>,</w:t>
            </w:r>
            <w:r w:rsidR="00F91B95" w:rsidRPr="00F91B95">
              <w:rPr>
                <w:sz w:val="22"/>
                <w:szCs w:val="22"/>
                <w:lang w:val="mn-MN"/>
              </w:rPr>
              <w:t xml:space="preserve"> and irrational use of natural resources</w:t>
            </w:r>
          </w:p>
          <w:p w14:paraId="56FF5171" w14:textId="26F7687E" w:rsidR="00000445" w:rsidRPr="00000445" w:rsidRDefault="00000445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finding and </w:t>
            </w:r>
            <w:r w:rsidR="00837C0D">
              <w:rPr>
                <w:sz w:val="22"/>
                <w:szCs w:val="22"/>
                <w:lang w:val="en-US"/>
              </w:rPr>
              <w:t>labeling</w:t>
            </w:r>
            <w:r>
              <w:rPr>
                <w:sz w:val="22"/>
                <w:szCs w:val="22"/>
                <w:lang w:val="en-US"/>
              </w:rPr>
              <w:t xml:space="preserve"> data</w:t>
            </w:r>
          </w:p>
          <w:p w14:paraId="0F6876BF" w14:textId="072D884B" w:rsidR="00000445" w:rsidRPr="00EB0370" w:rsidRDefault="00000445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selecting appropriate resources</w:t>
            </w:r>
          </w:p>
        </w:tc>
      </w:tr>
      <w:tr w:rsidR="00EB0370" w:rsidRPr="000720E6" w14:paraId="1C04EEA1" w14:textId="77777777" w:rsidTr="00185CD5">
        <w:trPr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5EC15179" w14:textId="77777777" w:rsidR="00EB0370" w:rsidRPr="00EB0370" w:rsidRDefault="00EB0370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EB0370">
              <w:rPr>
                <w:sz w:val="22"/>
                <w:szCs w:val="22"/>
                <w:lang w:val="mn-MN"/>
              </w:rPr>
              <w:t>Comprehensive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681822C4" w14:textId="1AE347B6" w:rsidR="002E69F9" w:rsidRPr="002E69F9" w:rsidRDefault="002E69F9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working in team </w:t>
            </w:r>
          </w:p>
          <w:p w14:paraId="49048336" w14:textId="77777777" w:rsidR="002E69F9" w:rsidRPr="002E69F9" w:rsidRDefault="002E69F9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making analysis</w:t>
            </w:r>
          </w:p>
          <w:p w14:paraId="572F97E8" w14:textId="7AB7B383" w:rsidR="00AA6CC8" w:rsidRPr="00AA6CC8" w:rsidRDefault="003D7DE7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practical learning</w:t>
            </w:r>
          </w:p>
          <w:p w14:paraId="478EE554" w14:textId="77777777" w:rsidR="00AA6CC8" w:rsidRPr="00AA6CC8" w:rsidRDefault="00AA6CC8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self-learning</w:t>
            </w:r>
          </w:p>
          <w:p w14:paraId="32ED816D" w14:textId="77777777" w:rsidR="003D7DE7" w:rsidRPr="003D7DE7" w:rsidRDefault="003D7DE7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identifying the problems</w:t>
            </w:r>
          </w:p>
          <w:p w14:paraId="395F6726" w14:textId="7C7060EB" w:rsidR="00EB0370" w:rsidRPr="00EB0370" w:rsidRDefault="00000445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summarizing and stating </w:t>
            </w:r>
            <w:r w:rsidR="00837C0D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main ideas</w:t>
            </w:r>
          </w:p>
        </w:tc>
      </w:tr>
      <w:tr w:rsidR="00EB0370" w:rsidRPr="000720E6" w14:paraId="68106F20" w14:textId="77777777" w:rsidTr="00185CD5">
        <w:trPr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04435775" w14:textId="77777777" w:rsidR="00EB0370" w:rsidRPr="00EB0370" w:rsidRDefault="00EB0370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EB0370">
              <w:rPr>
                <w:sz w:val="22"/>
                <w:szCs w:val="22"/>
                <w:lang w:val="mn-MN"/>
              </w:rPr>
              <w:t>Application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2F7EEA45" w14:textId="0C070475" w:rsidR="006E6FF6" w:rsidRPr="000A11D4" w:rsidRDefault="000A11D4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solving the </w:t>
            </w:r>
            <w:r w:rsidR="006E6FF6">
              <w:rPr>
                <w:sz w:val="22"/>
                <w:szCs w:val="22"/>
                <w:lang w:val="en-US"/>
              </w:rPr>
              <w:t>problems</w:t>
            </w:r>
          </w:p>
          <w:p w14:paraId="0442C0FE" w14:textId="7E430B95" w:rsidR="000A11D4" w:rsidRPr="000A11D4" w:rsidRDefault="000A11D4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developing </w:t>
            </w:r>
            <w:r w:rsidR="00837C0D">
              <w:rPr>
                <w:sz w:val="22"/>
                <w:szCs w:val="22"/>
                <w:lang w:val="en-US"/>
              </w:rPr>
              <w:t xml:space="preserve">a </w:t>
            </w:r>
            <w:r>
              <w:rPr>
                <w:sz w:val="22"/>
                <w:szCs w:val="22"/>
                <w:lang w:val="en-US"/>
              </w:rPr>
              <w:t>management plan for nature conservation</w:t>
            </w:r>
          </w:p>
          <w:p w14:paraId="4BB6916A" w14:textId="0A9747BC" w:rsidR="000A11D4" w:rsidRDefault="000A11D4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evaluating threats </w:t>
            </w:r>
            <w:r w:rsidR="00837C0D"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  <w:lang w:val="en-US"/>
              </w:rPr>
              <w:t xml:space="preserve"> biodiversity</w:t>
            </w:r>
          </w:p>
          <w:p w14:paraId="0932FF4C" w14:textId="77777777" w:rsidR="00144E13" w:rsidRPr="00144E13" w:rsidRDefault="00144E13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practical application</w:t>
            </w:r>
          </w:p>
          <w:p w14:paraId="267EC320" w14:textId="0485B1A3" w:rsidR="00EB0370" w:rsidRPr="00816315" w:rsidRDefault="00837C0D" w:rsidP="008163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interviewing</w:t>
            </w:r>
            <w:r w:rsidR="00816315">
              <w:rPr>
                <w:sz w:val="22"/>
                <w:szCs w:val="22"/>
                <w:lang w:val="en-US"/>
              </w:rPr>
              <w:t xml:space="preserve"> people</w:t>
            </w:r>
          </w:p>
        </w:tc>
      </w:tr>
      <w:tr w:rsidR="00EB0370" w:rsidRPr="000720E6" w14:paraId="1EC1DDD6" w14:textId="77777777" w:rsidTr="00185CD5">
        <w:trPr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598409EC" w14:textId="77777777" w:rsidR="00EB0370" w:rsidRPr="00EB0370" w:rsidRDefault="00EB0370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EB0370">
              <w:rPr>
                <w:sz w:val="22"/>
                <w:szCs w:val="22"/>
                <w:lang w:val="mn-MN"/>
              </w:rPr>
              <w:t>Analysis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05125D72" w14:textId="6C768FE5" w:rsidR="00EB0370" w:rsidRDefault="00816315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1079B2" w:rsidRPr="001079B2">
              <w:rPr>
                <w:sz w:val="22"/>
                <w:szCs w:val="22"/>
                <w:lang w:val="mn-MN"/>
              </w:rPr>
              <w:t>nalyz</w:t>
            </w:r>
            <w:r>
              <w:rPr>
                <w:sz w:val="22"/>
                <w:szCs w:val="22"/>
                <w:lang w:val="en-US"/>
              </w:rPr>
              <w:t>ing</w:t>
            </w:r>
            <w:r w:rsidR="001079B2" w:rsidRPr="001079B2">
              <w:rPr>
                <w:sz w:val="22"/>
                <w:szCs w:val="22"/>
                <w:lang w:val="mn-MN"/>
              </w:rPr>
              <w:t xml:space="preserve"> human, market and scientific positions and rationales in nature conservation practices and environmental management</w:t>
            </w:r>
          </w:p>
          <w:p w14:paraId="256FFACC" w14:textId="77777777" w:rsidR="00816315" w:rsidRPr="009655C4" w:rsidRDefault="009655C4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open-source data analysis</w:t>
            </w:r>
          </w:p>
          <w:p w14:paraId="397D80C5" w14:textId="4C42175E" w:rsidR="009655C4" w:rsidRPr="00EB0370" w:rsidRDefault="00837C0D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test</w:t>
            </w:r>
            <w:r w:rsidR="009655C4">
              <w:rPr>
                <w:sz w:val="22"/>
                <w:szCs w:val="22"/>
                <w:lang w:val="en-US"/>
              </w:rPr>
              <w:t xml:space="preserve"> for</w:t>
            </w:r>
            <w:r w:rsidR="009655C4" w:rsidRPr="009655C4">
              <w:rPr>
                <w:sz w:val="22"/>
                <w:szCs w:val="22"/>
                <w:lang w:val="mn-MN"/>
              </w:rPr>
              <w:t xml:space="preserve"> the accuracy of information</w:t>
            </w:r>
          </w:p>
        </w:tc>
      </w:tr>
      <w:tr w:rsidR="00EB0370" w:rsidRPr="009655C4" w14:paraId="23F54460" w14:textId="77777777" w:rsidTr="00185CD5">
        <w:trPr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0E680D2C" w14:textId="77777777" w:rsidR="00EB0370" w:rsidRPr="00EB0370" w:rsidRDefault="00EB0370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EB0370">
              <w:rPr>
                <w:sz w:val="22"/>
                <w:szCs w:val="22"/>
                <w:lang w:val="mn-MN"/>
              </w:rPr>
              <w:t>Synthesis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52D5E026" w14:textId="3DC19320" w:rsidR="009655C4" w:rsidRDefault="00661129" w:rsidP="009655C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0A2C01" w:rsidRPr="000A2C01">
              <w:rPr>
                <w:sz w:val="22"/>
                <w:szCs w:val="22"/>
                <w:lang w:val="mn-MN"/>
              </w:rPr>
              <w:t>ritically approach the current practice and basic theoretical concepts of nature conservation</w:t>
            </w:r>
          </w:p>
          <w:p w14:paraId="48CE0DD3" w14:textId="5B9CE280" w:rsidR="009655C4" w:rsidRPr="00EB0370" w:rsidRDefault="009655C4" w:rsidP="009655C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9655C4">
              <w:rPr>
                <w:sz w:val="22"/>
                <w:szCs w:val="22"/>
                <w:lang w:val="mn-MN"/>
              </w:rPr>
              <w:t>compiling information together in a different way by proposing alternative solutions</w:t>
            </w:r>
          </w:p>
        </w:tc>
      </w:tr>
    </w:tbl>
    <w:p w14:paraId="36FA5442" w14:textId="77777777" w:rsidR="00EB0370" w:rsidRPr="009B24CA" w:rsidRDefault="00EB0370" w:rsidP="0016318F">
      <w:pPr>
        <w:spacing w:before="60"/>
        <w:jc w:val="both"/>
        <w:rPr>
          <w:sz w:val="22"/>
          <w:szCs w:val="22"/>
          <w:lang w:val="en-US"/>
        </w:rPr>
      </w:pPr>
    </w:p>
    <w:p w14:paraId="345509F9" w14:textId="77777777" w:rsidR="000D315C" w:rsidRPr="0016318F" w:rsidRDefault="000D315C" w:rsidP="00B51E57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Overview of sessions and teaching methods</w:t>
      </w:r>
    </w:p>
    <w:p w14:paraId="3D6C5512" w14:textId="7554C1C6" w:rsidR="000D315C" w:rsidRPr="00B51E57" w:rsidRDefault="00B51E57" w:rsidP="0016318F">
      <w:pPr>
        <w:spacing w:before="60"/>
        <w:jc w:val="both"/>
        <w:rPr>
          <w:sz w:val="22"/>
          <w:szCs w:val="22"/>
          <w:lang w:val="en-US"/>
        </w:rPr>
      </w:pPr>
      <w:r w:rsidRPr="00B51E57">
        <w:rPr>
          <w:sz w:val="22"/>
          <w:szCs w:val="22"/>
          <w:lang w:val="mn-MN"/>
        </w:rPr>
        <w:t xml:space="preserve">The course will make most of </w:t>
      </w:r>
      <w:r w:rsidR="00985F83">
        <w:rPr>
          <w:sz w:val="22"/>
          <w:szCs w:val="22"/>
          <w:lang w:val="mn-MN"/>
        </w:rPr>
        <w:t xml:space="preserve">the </w:t>
      </w:r>
      <w:r w:rsidRPr="00B51E57">
        <w:rPr>
          <w:sz w:val="22"/>
          <w:szCs w:val="22"/>
          <w:lang w:val="mn-MN"/>
        </w:rPr>
        <w:t>interactive and self-reflective methods of teaching and learning and, where possible, avoid standing lectures and presentations.</w:t>
      </w:r>
      <w:r>
        <w:rPr>
          <w:sz w:val="22"/>
          <w:szCs w:val="22"/>
          <w:lang w:val="en-US"/>
        </w:rPr>
        <w:t xml:space="preserve"> … </w:t>
      </w:r>
    </w:p>
    <w:tbl>
      <w:tblPr>
        <w:tblW w:w="854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0"/>
        <w:gridCol w:w="7433"/>
      </w:tblGrid>
      <w:tr w:rsidR="00B22567" w:rsidRPr="000720E6" w14:paraId="68B27AD8" w14:textId="77777777" w:rsidTr="00185CD5">
        <w:trPr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797028D3" w14:textId="77777777" w:rsidR="00B22567" w:rsidRDefault="00B22567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Learning</w:t>
            </w:r>
          </w:p>
          <w:p w14:paraId="5ECB0B4D" w14:textId="61F7C5E7" w:rsidR="00B22567" w:rsidRPr="00B22567" w:rsidRDefault="00B22567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methods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2E7D661C" w14:textId="77777777" w:rsidR="00B22567" w:rsidRPr="00B22567" w:rsidRDefault="00B22567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Video presentations</w:t>
            </w:r>
          </w:p>
          <w:p w14:paraId="1BC3118C" w14:textId="6CC4BF97" w:rsidR="00B22567" w:rsidRPr="00B22567" w:rsidRDefault="00B22567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Interviews, surveys, group work, written articles/essay</w:t>
            </w:r>
          </w:p>
          <w:p w14:paraId="2584E561" w14:textId="77777777" w:rsidR="00B22567" w:rsidRPr="00B22567" w:rsidRDefault="00B22567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Project Based Learning</w:t>
            </w:r>
          </w:p>
          <w:p w14:paraId="76607295" w14:textId="77777777" w:rsidR="00B22567" w:rsidRPr="00B22567" w:rsidRDefault="00B22567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Literature review</w:t>
            </w:r>
          </w:p>
          <w:p w14:paraId="53FE954D" w14:textId="2C7500BA" w:rsidR="00B22567" w:rsidRPr="00B22567" w:rsidRDefault="00B22567" w:rsidP="00185CD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Stakeholder analysis/client consultancy</w:t>
            </w:r>
          </w:p>
        </w:tc>
      </w:tr>
      <w:tr w:rsidR="00B22567" w:rsidRPr="000720E6" w14:paraId="08B2D205" w14:textId="77777777" w:rsidTr="00185CD5">
        <w:trPr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0FB6CDEB" w14:textId="77777777" w:rsidR="00B22567" w:rsidRDefault="00B22567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lastRenderedPageBreak/>
              <w:t>Course</w:t>
            </w:r>
          </w:p>
          <w:p w14:paraId="221FA270" w14:textId="15B9B08D" w:rsidR="00B22567" w:rsidRPr="00B22567" w:rsidRDefault="00B22567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2567">
              <w:rPr>
                <w:sz w:val="22"/>
                <w:szCs w:val="22"/>
                <w:lang w:val="mn-MN"/>
              </w:rPr>
              <w:t>outline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32A760BB" w14:textId="4600991A" w:rsidR="00B22567" w:rsidRPr="005E190F" w:rsidRDefault="00910D5D" w:rsidP="00910D5D">
            <w:pPr>
              <w:pStyle w:val="ListParagraph"/>
              <w:numPr>
                <w:ilvl w:val="0"/>
                <w:numId w:val="18"/>
              </w:numPr>
              <w:tabs>
                <w:tab w:val="left" w:pos="858"/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6F5954">
              <w:rPr>
                <w:sz w:val="22"/>
                <w:szCs w:val="22"/>
                <w:lang w:val="en-US"/>
              </w:rPr>
              <w:t>Introduction</w:t>
            </w:r>
            <w:r w:rsidR="00E96780">
              <w:rPr>
                <w:sz w:val="22"/>
                <w:szCs w:val="22"/>
                <w:lang w:val="en-US"/>
              </w:rPr>
              <w:t xml:space="preserve">: </w:t>
            </w:r>
            <w:r w:rsidR="00E96780" w:rsidRPr="00B95ADB">
              <w:rPr>
                <w:sz w:val="22"/>
                <w:szCs w:val="22"/>
                <w:lang w:val="mn-MN"/>
              </w:rPr>
              <w:t>Basic concepts and goals of nature conservation</w:t>
            </w:r>
          </w:p>
          <w:p w14:paraId="49A4B890" w14:textId="58464589" w:rsidR="005E190F" w:rsidRPr="00E96780" w:rsidRDefault="00910D5D" w:rsidP="00E96780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E96780" w:rsidRPr="004361B7">
              <w:rPr>
                <w:sz w:val="22"/>
                <w:szCs w:val="22"/>
                <w:lang w:val="mn-MN"/>
              </w:rPr>
              <w:t>Mankind and the environment</w:t>
            </w:r>
            <w:r w:rsidR="00E96780">
              <w:rPr>
                <w:sz w:val="22"/>
                <w:szCs w:val="22"/>
                <w:lang w:val="en-US"/>
              </w:rPr>
              <w:t xml:space="preserve"> </w:t>
            </w:r>
            <w:r w:rsidR="00E96780" w:rsidRPr="00E96780">
              <w:rPr>
                <w:sz w:val="22"/>
                <w:szCs w:val="22"/>
                <w:lang w:val="en-US"/>
              </w:rPr>
              <w:t>they</w:t>
            </w:r>
            <w:r w:rsidR="00E96780" w:rsidRPr="00E96780">
              <w:rPr>
                <w:sz w:val="22"/>
                <w:szCs w:val="22"/>
                <w:lang w:val="mn-MN"/>
              </w:rPr>
              <w:t xml:space="preserve"> create</w:t>
            </w:r>
            <w:r w:rsidR="00E96780" w:rsidRPr="00E96780">
              <w:rPr>
                <w:sz w:val="22"/>
                <w:szCs w:val="22"/>
                <w:lang w:val="en-US"/>
              </w:rPr>
              <w:t xml:space="preserve">. Human-nature relationship. </w:t>
            </w:r>
            <w:r w:rsidR="00E96780">
              <w:rPr>
                <w:sz w:val="22"/>
                <w:szCs w:val="22"/>
                <w:lang w:val="en-US"/>
              </w:rPr>
              <w:t xml:space="preserve"> </w:t>
            </w:r>
          </w:p>
          <w:p w14:paraId="3F882A3D" w14:textId="77777777" w:rsidR="00E96780" w:rsidRDefault="00910D5D" w:rsidP="00AE5AF9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E96780" w:rsidRPr="004361B7">
              <w:rPr>
                <w:sz w:val="22"/>
                <w:szCs w:val="22"/>
                <w:lang w:val="mn-MN"/>
              </w:rPr>
              <w:t>The biosphere is a human habitat</w:t>
            </w:r>
            <w:r w:rsidR="00E96780">
              <w:rPr>
                <w:sz w:val="22"/>
                <w:szCs w:val="22"/>
                <w:lang w:val="en-US"/>
              </w:rPr>
              <w:t xml:space="preserve">. </w:t>
            </w:r>
            <w:r w:rsidR="00E96780">
              <w:rPr>
                <w:sz w:val="22"/>
                <w:szCs w:val="22"/>
                <w:lang w:val="mn-MN"/>
              </w:rPr>
              <w:t>The theoretical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 and methodological </w:t>
            </w:r>
          </w:p>
          <w:p w14:paraId="7DF2886E" w14:textId="6D294E19" w:rsidR="00B22567" w:rsidRDefault="00E96780" w:rsidP="00E96780">
            <w:pPr>
              <w:pStyle w:val="ListParagraph"/>
              <w:tabs>
                <w:tab w:val="left" w:pos="1452"/>
              </w:tabs>
              <w:spacing w:before="60"/>
              <w:ind w:left="3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        </w:t>
            </w:r>
            <w:r w:rsidRPr="004361B7">
              <w:rPr>
                <w:sz w:val="22"/>
                <w:szCs w:val="22"/>
                <w:lang w:val="mn-MN"/>
              </w:rPr>
              <w:t>basis of nature conservation</w:t>
            </w:r>
          </w:p>
          <w:p w14:paraId="33CBD823" w14:textId="77777777" w:rsidR="00E96780" w:rsidRDefault="00910D5D" w:rsidP="00AE5AF9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E96780" w:rsidRPr="004361B7">
              <w:rPr>
                <w:sz w:val="22"/>
                <w:szCs w:val="22"/>
                <w:lang w:val="mn-MN"/>
              </w:rPr>
              <w:t>Natural resources are an important object of nature</w:t>
            </w:r>
            <w:r w:rsidR="00E96780">
              <w:rPr>
                <w:sz w:val="22"/>
                <w:szCs w:val="22"/>
                <w:lang w:val="en-US"/>
              </w:rPr>
              <w:t xml:space="preserve"> use. A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ppropriate use </w:t>
            </w:r>
          </w:p>
          <w:p w14:paraId="42C6FA31" w14:textId="24A55F3A" w:rsidR="00AE5AF9" w:rsidRDefault="00E96780" w:rsidP="00E96780">
            <w:pPr>
              <w:pStyle w:val="ListParagraph"/>
              <w:tabs>
                <w:tab w:val="left" w:pos="1452"/>
              </w:tabs>
              <w:spacing w:before="60"/>
              <w:ind w:left="3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        </w:t>
            </w:r>
            <w:r w:rsidRPr="004361B7">
              <w:rPr>
                <w:sz w:val="22"/>
                <w:szCs w:val="22"/>
                <w:lang w:val="mn-MN"/>
              </w:rPr>
              <w:t>of natural resources</w:t>
            </w:r>
          </w:p>
          <w:p w14:paraId="20ACCF4B" w14:textId="77777777" w:rsidR="00E96780" w:rsidRDefault="00910D5D" w:rsidP="00AE5AF9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E96780" w:rsidRPr="004361B7">
              <w:rPr>
                <w:sz w:val="22"/>
                <w:szCs w:val="22"/>
                <w:lang w:val="mn-MN"/>
              </w:rPr>
              <w:t>Basic tools and incentives for nature conservation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="00A4634C" w:rsidRPr="004361B7">
              <w:rPr>
                <w:sz w:val="22"/>
                <w:szCs w:val="22"/>
                <w:lang w:val="mn-MN"/>
              </w:rPr>
              <w:t xml:space="preserve">Natural resources are </w:t>
            </w:r>
          </w:p>
          <w:p w14:paraId="149E4E50" w14:textId="4B1D6254" w:rsidR="00AE5AF9" w:rsidRDefault="00E96780" w:rsidP="00E96780">
            <w:pPr>
              <w:pStyle w:val="ListParagraph"/>
              <w:tabs>
                <w:tab w:val="left" w:pos="1452"/>
              </w:tabs>
              <w:spacing w:before="60"/>
              <w:ind w:left="3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        </w:t>
            </w:r>
            <w:r w:rsidR="00A4634C" w:rsidRPr="004361B7">
              <w:rPr>
                <w:sz w:val="22"/>
                <w:szCs w:val="22"/>
                <w:lang w:val="mn-MN"/>
              </w:rPr>
              <w:t>an important object of nature use</w:t>
            </w:r>
          </w:p>
          <w:p w14:paraId="23DB6D43" w14:textId="77777777" w:rsidR="00E96780" w:rsidRDefault="00910D5D" w:rsidP="00AE5AF9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E96780" w:rsidRPr="004361B7">
              <w:rPr>
                <w:sz w:val="22"/>
                <w:szCs w:val="22"/>
                <w:lang w:val="mn-MN"/>
              </w:rPr>
              <w:t>Impact of economic activities on the environment</w:t>
            </w:r>
            <w:r w:rsidR="00E96780">
              <w:rPr>
                <w:sz w:val="22"/>
                <w:szCs w:val="22"/>
                <w:lang w:val="en-US"/>
              </w:rPr>
              <w:t>.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 Atmosphere, air </w:t>
            </w:r>
          </w:p>
          <w:p w14:paraId="4E63A924" w14:textId="65BDC7F3" w:rsidR="00A4634C" w:rsidRDefault="00E96780" w:rsidP="00E96780">
            <w:pPr>
              <w:pStyle w:val="ListParagraph"/>
              <w:tabs>
                <w:tab w:val="left" w:pos="1452"/>
              </w:tabs>
              <w:spacing w:before="60"/>
              <w:ind w:left="3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        </w:t>
            </w:r>
            <w:r w:rsidRPr="004361B7">
              <w:rPr>
                <w:sz w:val="22"/>
                <w:szCs w:val="22"/>
                <w:lang w:val="mn-MN"/>
              </w:rPr>
              <w:t>quality and its protection</w:t>
            </w:r>
          </w:p>
          <w:p w14:paraId="4322CBB6" w14:textId="5EDF884F" w:rsidR="00A4634C" w:rsidRDefault="00910D5D" w:rsidP="00AE5AF9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Use of water </w:t>
            </w:r>
            <w:r w:rsidR="00E96780">
              <w:rPr>
                <w:sz w:val="22"/>
                <w:szCs w:val="22"/>
                <w:lang w:val="en-US"/>
              </w:rPr>
              <w:t xml:space="preserve">and land 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resources and </w:t>
            </w:r>
            <w:r w:rsidR="00E96780">
              <w:rPr>
                <w:sz w:val="22"/>
                <w:szCs w:val="22"/>
                <w:lang w:val="mn-MN"/>
              </w:rPr>
              <w:t>their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 protection</w:t>
            </w:r>
            <w:r w:rsidR="00E96780">
              <w:rPr>
                <w:sz w:val="22"/>
                <w:szCs w:val="22"/>
                <w:lang w:val="en-US"/>
              </w:rPr>
              <w:t>.</w:t>
            </w:r>
          </w:p>
          <w:p w14:paraId="094A44F3" w14:textId="6396BB08" w:rsidR="00A4634C" w:rsidRDefault="00910D5D" w:rsidP="00AE5AF9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Use of mineral resources and </w:t>
            </w:r>
            <w:r w:rsidR="00E96780">
              <w:rPr>
                <w:sz w:val="22"/>
                <w:szCs w:val="22"/>
                <w:lang w:val="en-US"/>
              </w:rPr>
              <w:t>their</w:t>
            </w:r>
            <w:r w:rsidR="00E96780" w:rsidRPr="004361B7">
              <w:rPr>
                <w:sz w:val="22"/>
                <w:szCs w:val="22"/>
                <w:lang w:val="mn-MN"/>
              </w:rPr>
              <w:t xml:space="preserve"> protection</w:t>
            </w:r>
          </w:p>
          <w:p w14:paraId="14E7AC4B" w14:textId="77777777" w:rsidR="001139E6" w:rsidRPr="001139E6" w:rsidRDefault="00E96780" w:rsidP="001139E6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1139E6" w:rsidRPr="00DA0FFC">
              <w:rPr>
                <w:sz w:val="22"/>
                <w:szCs w:val="22"/>
                <w:lang w:val="mn-MN"/>
              </w:rPr>
              <w:t xml:space="preserve">Use and protection of forest and </w:t>
            </w:r>
            <w:r w:rsidR="001139E6">
              <w:rPr>
                <w:sz w:val="22"/>
                <w:szCs w:val="22"/>
                <w:lang w:val="en-US"/>
              </w:rPr>
              <w:t>biological</w:t>
            </w:r>
            <w:r w:rsidR="001139E6" w:rsidRPr="00DA0FFC">
              <w:rPr>
                <w:sz w:val="22"/>
                <w:szCs w:val="22"/>
                <w:lang w:val="mn-MN"/>
              </w:rPr>
              <w:t xml:space="preserve"> resources</w:t>
            </w:r>
            <w:r w:rsidR="001139E6">
              <w:rPr>
                <w:sz w:val="22"/>
                <w:szCs w:val="22"/>
                <w:lang w:val="en-US"/>
              </w:rPr>
              <w:t xml:space="preserve">. Special protected </w:t>
            </w:r>
          </w:p>
          <w:p w14:paraId="403E52C0" w14:textId="37A21757" w:rsidR="00A4634C" w:rsidRDefault="001139E6" w:rsidP="001139E6">
            <w:pPr>
              <w:pStyle w:val="ListParagraph"/>
              <w:tabs>
                <w:tab w:val="left" w:pos="1452"/>
              </w:tabs>
              <w:spacing w:before="60"/>
              <w:ind w:left="3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 xml:space="preserve">          areas as an effective way for nature protection</w:t>
            </w:r>
            <w:r w:rsidRPr="00DA0FFC">
              <w:rPr>
                <w:sz w:val="22"/>
                <w:szCs w:val="22"/>
                <w:lang w:val="mn-MN"/>
              </w:rPr>
              <w:t xml:space="preserve"> </w:t>
            </w:r>
          </w:p>
          <w:p w14:paraId="4AB2B930" w14:textId="473AC4C3" w:rsidR="00A4634C" w:rsidRDefault="00E96780" w:rsidP="001139E6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Special protected area management</w:t>
            </w:r>
            <w:r w:rsidRPr="00DA0FFC">
              <w:rPr>
                <w:sz w:val="22"/>
                <w:szCs w:val="22"/>
                <w:lang w:val="mn-MN"/>
              </w:rPr>
              <w:t xml:space="preserve"> </w:t>
            </w:r>
          </w:p>
          <w:p w14:paraId="6E495F6D" w14:textId="570D620E" w:rsidR="00A4634C" w:rsidRPr="00AE5AF9" w:rsidRDefault="00A4634C" w:rsidP="00AE5AF9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139E6">
              <w:rPr>
                <w:sz w:val="22"/>
                <w:szCs w:val="22"/>
                <w:lang w:val="en-US"/>
              </w:rPr>
              <w:t>Urbanization</w:t>
            </w:r>
            <w:r w:rsidRPr="00DA0FFC">
              <w:rPr>
                <w:sz w:val="22"/>
                <w:szCs w:val="22"/>
                <w:lang w:val="mn-MN"/>
              </w:rPr>
              <w:t xml:space="preserve"> and infrastructure. Waste management</w:t>
            </w:r>
          </w:p>
          <w:p w14:paraId="1B7522D1" w14:textId="6082ADFB" w:rsidR="001139E6" w:rsidRDefault="001139E6" w:rsidP="001139E6">
            <w:pPr>
              <w:pStyle w:val="ListParagraph"/>
              <w:numPr>
                <w:ilvl w:val="0"/>
                <w:numId w:val="18"/>
              </w:numPr>
              <w:tabs>
                <w:tab w:val="left" w:pos="1452"/>
              </w:tabs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1139E6">
              <w:rPr>
                <w:sz w:val="22"/>
                <w:szCs w:val="22"/>
                <w:lang w:val="en-US"/>
              </w:rPr>
              <w:t>Sustainable</w:t>
            </w:r>
            <w:r w:rsidRPr="00DA0FFC">
              <w:rPr>
                <w:sz w:val="22"/>
                <w:szCs w:val="22"/>
                <w:lang w:val="mn-MN"/>
              </w:rPr>
              <w:t xml:space="preserve"> development and </w:t>
            </w:r>
            <w:r>
              <w:rPr>
                <w:sz w:val="22"/>
                <w:szCs w:val="22"/>
                <w:lang w:val="en-US"/>
              </w:rPr>
              <w:t>nature conservation. A</w:t>
            </w:r>
            <w:r w:rsidRPr="00DA0FFC">
              <w:rPr>
                <w:sz w:val="22"/>
                <w:szCs w:val="22"/>
                <w:lang w:val="mn-MN"/>
              </w:rPr>
              <w:t xml:space="preserve">daptation to climate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406F4B91" w14:textId="6409415B" w:rsidR="00B22567" w:rsidRPr="005E190F" w:rsidRDefault="001139E6" w:rsidP="001139E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</w:t>
            </w:r>
            <w:r w:rsidRPr="00DA0FFC">
              <w:rPr>
                <w:sz w:val="22"/>
                <w:szCs w:val="22"/>
                <w:lang w:val="mn-MN"/>
              </w:rPr>
              <w:t>change</w:t>
            </w:r>
          </w:p>
        </w:tc>
      </w:tr>
    </w:tbl>
    <w:p w14:paraId="7E2B50E3" w14:textId="77777777" w:rsidR="00B22567" w:rsidRPr="0016318F" w:rsidRDefault="00B22567" w:rsidP="0016318F">
      <w:pPr>
        <w:spacing w:before="60"/>
        <w:jc w:val="both"/>
        <w:rPr>
          <w:sz w:val="22"/>
          <w:szCs w:val="22"/>
          <w:lang w:val="mn-MN"/>
        </w:rPr>
      </w:pPr>
    </w:p>
    <w:p w14:paraId="5F9245D0" w14:textId="77777777" w:rsidR="00166055" w:rsidRPr="0016318F" w:rsidRDefault="00166055" w:rsidP="0076796C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Course workload</w:t>
      </w:r>
    </w:p>
    <w:p w14:paraId="098D211F" w14:textId="77777777" w:rsidR="00166055" w:rsidRPr="0016318F" w:rsidRDefault="00166055" w:rsidP="006162F5">
      <w:pPr>
        <w:spacing w:before="60" w:after="60"/>
        <w:jc w:val="both"/>
        <w:rPr>
          <w:sz w:val="22"/>
          <w:szCs w:val="22"/>
          <w:lang w:val="mn-MN"/>
        </w:rPr>
      </w:pPr>
      <w:r w:rsidRPr="0016318F">
        <w:rPr>
          <w:sz w:val="22"/>
          <w:szCs w:val="22"/>
          <w:lang w:val="mn-MN"/>
        </w:rPr>
        <w:t>The table below summarizes course workload distribution: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0"/>
        <w:gridCol w:w="4299"/>
        <w:gridCol w:w="1797"/>
        <w:gridCol w:w="1033"/>
        <w:gridCol w:w="7"/>
      </w:tblGrid>
      <w:tr w:rsidR="00166055" w:rsidRPr="0016318F" w14:paraId="2D9BCF5D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063C5A3D" w14:textId="77777777" w:rsidR="00166055" w:rsidRPr="0016318F" w:rsidRDefault="00166055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Activities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</w:tcPr>
          <w:p w14:paraId="545E7D92" w14:textId="77777777" w:rsidR="00166055" w:rsidRPr="0016318F" w:rsidRDefault="00166055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Learning outcomes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480438B5" w14:textId="77777777" w:rsidR="00166055" w:rsidRPr="0016318F" w:rsidRDefault="00166055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Assessment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5005C75" w14:textId="77777777" w:rsidR="009E69B8" w:rsidRPr="0016318F" w:rsidRDefault="009E69B8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Workload</w:t>
            </w:r>
          </w:p>
          <w:p w14:paraId="59E7D323" w14:textId="77777777" w:rsidR="00166055" w:rsidRPr="0016318F" w:rsidRDefault="00166055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(hours)</w:t>
            </w:r>
          </w:p>
        </w:tc>
      </w:tr>
      <w:tr w:rsidR="00DB4D72" w:rsidRPr="0016318F" w14:paraId="3685104C" w14:textId="77777777" w:rsidTr="004B4C52">
        <w:trPr>
          <w:jc w:val="center"/>
        </w:trPr>
        <w:tc>
          <w:tcPr>
            <w:tcW w:w="9906" w:type="dxa"/>
            <w:gridSpan w:val="5"/>
            <w:shd w:val="clear" w:color="auto" w:fill="D9D9D9" w:themeFill="background1" w:themeFillShade="D9"/>
            <w:vAlign w:val="center"/>
          </w:tcPr>
          <w:p w14:paraId="4D6F00F8" w14:textId="19AC0EF0" w:rsidR="00DB4D72" w:rsidRPr="00910D5D" w:rsidRDefault="00DB4D72" w:rsidP="00B2003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20035">
              <w:rPr>
                <w:b/>
                <w:bCs/>
                <w:sz w:val="22"/>
                <w:szCs w:val="22"/>
                <w:lang w:val="mn-MN"/>
              </w:rPr>
              <w:t>In-class activities</w:t>
            </w:r>
            <w:r w:rsidR="00910D5D">
              <w:rPr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="0071040E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910D5D">
              <w:rPr>
                <w:b/>
                <w:bCs/>
                <w:sz w:val="22"/>
                <w:szCs w:val="22"/>
                <w:lang w:val="en-US"/>
              </w:rPr>
              <w:t xml:space="preserve">0 hours </w:t>
            </w:r>
          </w:p>
        </w:tc>
      </w:tr>
      <w:tr w:rsidR="00B20035" w:rsidRPr="0016318F" w14:paraId="0ABF3CD5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29CF0429" w14:textId="6EECB466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Lectures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5DF567D" w14:textId="70F1C26E" w:rsidR="00B20035" w:rsidRPr="0016318F" w:rsidRDefault="00B20035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Understanding theories, concepts, methodology and tools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405B8B9" w14:textId="05BCE815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Class participation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A8C7DB4" w14:textId="4B5CE170" w:rsidR="00B20035" w:rsidRPr="00910D5D" w:rsidRDefault="000F72DF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B6902">
              <w:rPr>
                <w:sz w:val="22"/>
                <w:szCs w:val="22"/>
                <w:lang w:val="en-US"/>
              </w:rPr>
              <w:t>6</w:t>
            </w:r>
          </w:p>
        </w:tc>
      </w:tr>
      <w:tr w:rsidR="00B20035" w:rsidRPr="0016318F" w14:paraId="1DDAB570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15C849E5" w14:textId="3B201352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Moderated in-class discussions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3FC7A1DF" w14:textId="21965766" w:rsidR="00B20035" w:rsidRPr="0016318F" w:rsidRDefault="008F3394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8F3394">
              <w:rPr>
                <w:sz w:val="22"/>
                <w:szCs w:val="22"/>
                <w:lang w:val="mn-MN"/>
              </w:rPr>
              <w:t>Understanding the possibilities and ways of reducing the use of natural resources and their negative impact on the environment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899AD05" w14:textId="72085E30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Class participation and preparedness for discussions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A8F7DD1" w14:textId="7776B5EA" w:rsidR="00B20035" w:rsidRPr="00910D5D" w:rsidRDefault="000F72DF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20035" w:rsidRPr="0016318F" w14:paraId="37F197A9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355991AB" w14:textId="28213A1D" w:rsidR="00B20035" w:rsidRPr="000F72DF" w:rsidRDefault="00B20035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B20035">
              <w:rPr>
                <w:sz w:val="22"/>
                <w:szCs w:val="22"/>
                <w:lang w:val="mn-MN"/>
              </w:rPr>
              <w:t>In-class assignments</w:t>
            </w:r>
            <w:r w:rsidR="000F72DF">
              <w:rPr>
                <w:sz w:val="22"/>
                <w:szCs w:val="22"/>
                <w:lang w:val="mn-MN"/>
              </w:rPr>
              <w:t>,  home</w:t>
            </w:r>
            <w:r w:rsidR="000F72DF">
              <w:rPr>
                <w:sz w:val="22"/>
                <w:szCs w:val="22"/>
                <w:lang w:val="en-US"/>
              </w:rPr>
              <w:t>work assignments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483612BB" w14:textId="1FA3B581" w:rsidR="00B20035" w:rsidRPr="0016318F" w:rsidRDefault="008F3394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8F3394">
              <w:rPr>
                <w:sz w:val="22"/>
                <w:szCs w:val="22"/>
                <w:lang w:val="mn-MN"/>
              </w:rPr>
              <w:t>Understanding the possibilities and ways of reducing the use of natural resources and their negative impact on the environment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D795FF5" w14:textId="04445838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Class participation and preparedness for assignments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463138C" w14:textId="4D0B0FEB" w:rsidR="00B20035" w:rsidRPr="00910D5D" w:rsidRDefault="000F72DF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20035" w:rsidRPr="0016318F" w14:paraId="66DDABDB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7EAAB552" w14:textId="4CF91776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Reading and discussion of assigned papers for seminars and preparation for lectures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75FB025F" w14:textId="0B05EFC6" w:rsidR="00B20035" w:rsidRPr="0016318F" w:rsidRDefault="00B20035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Familiarity with and ability to critically and creatively discuss key concepts, tools and methods as presented in the literature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0BFBB1D" w14:textId="6676DA59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 xml:space="preserve">Class participation, creative and active contribution to </w:t>
            </w:r>
            <w:r w:rsidR="00985F83">
              <w:rPr>
                <w:sz w:val="22"/>
                <w:szCs w:val="22"/>
                <w:lang w:val="mn-MN"/>
              </w:rPr>
              <w:t xml:space="preserve">the </w:t>
            </w:r>
            <w:r w:rsidRPr="00B20035">
              <w:rPr>
                <w:sz w:val="22"/>
                <w:szCs w:val="22"/>
                <w:lang w:val="mn-MN"/>
              </w:rPr>
              <w:t>discussion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67A24AD" w14:textId="181FDC5D" w:rsidR="00B20035" w:rsidRPr="00910D5D" w:rsidRDefault="000F72DF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B20035" w:rsidRPr="0016318F" w14:paraId="075A40E8" w14:textId="77777777" w:rsidTr="0053303A">
        <w:trPr>
          <w:gridAfter w:val="1"/>
          <w:wAfter w:w="7" w:type="dxa"/>
          <w:trHeight w:val="764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6116D470" w14:textId="450FF157" w:rsidR="00B20035" w:rsidRPr="0053303A" w:rsidRDefault="0053303A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Examination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43E0AB66" w14:textId="4E771286" w:rsidR="00B20035" w:rsidRPr="0053303A" w:rsidRDefault="0053303A" w:rsidP="0053303A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53303A">
              <w:rPr>
                <w:sz w:val="22"/>
                <w:szCs w:val="22"/>
                <w:lang w:val="mn-MN"/>
              </w:rPr>
              <w:t>Measure student</w:t>
            </w:r>
            <w:r>
              <w:rPr>
                <w:sz w:val="22"/>
                <w:szCs w:val="22"/>
                <w:lang w:val="en-US"/>
              </w:rPr>
              <w:t>s</w:t>
            </w:r>
            <w:r w:rsidRPr="0053303A">
              <w:rPr>
                <w:sz w:val="22"/>
                <w:szCs w:val="22"/>
                <w:lang w:val="mn-MN"/>
              </w:rPr>
              <w:t xml:space="preserve"> knowledge and understanding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3303A">
              <w:rPr>
                <w:sz w:val="22"/>
                <w:szCs w:val="22"/>
                <w:lang w:val="mn-MN"/>
              </w:rPr>
              <w:t>at the end of a course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4F516B" w14:textId="56CBE3F0" w:rsidR="00B20035" w:rsidRPr="0016318F" w:rsidRDefault="0053303A" w:rsidP="0053303A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53303A">
              <w:rPr>
                <w:sz w:val="22"/>
                <w:szCs w:val="22"/>
                <w:lang w:val="mn-MN"/>
              </w:rPr>
              <w:t>Individual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3303A">
              <w:rPr>
                <w:sz w:val="22"/>
                <w:szCs w:val="22"/>
                <w:lang w:val="mn-MN"/>
              </w:rPr>
              <w:t>assessment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F342E5" w14:textId="68C46EB1" w:rsidR="00B20035" w:rsidRPr="0053303A" w:rsidRDefault="0053303A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B20035" w:rsidRPr="0016318F" w14:paraId="303C677C" w14:textId="77777777" w:rsidTr="004B4C52">
        <w:trPr>
          <w:jc w:val="center"/>
        </w:trPr>
        <w:tc>
          <w:tcPr>
            <w:tcW w:w="9906" w:type="dxa"/>
            <w:gridSpan w:val="5"/>
            <w:shd w:val="clear" w:color="auto" w:fill="BFBFBF" w:themeFill="background1" w:themeFillShade="BF"/>
            <w:vAlign w:val="center"/>
          </w:tcPr>
          <w:p w14:paraId="2C78C578" w14:textId="55632C98" w:rsidR="00B20035" w:rsidRPr="0053303A" w:rsidRDefault="00B20035" w:rsidP="00B20035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20035">
              <w:rPr>
                <w:b/>
                <w:bCs/>
                <w:sz w:val="22"/>
                <w:szCs w:val="22"/>
                <w:lang w:val="mn-MN"/>
              </w:rPr>
              <w:t>Independent work</w:t>
            </w:r>
            <w:r w:rsidR="0053303A">
              <w:rPr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71040E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53303A">
              <w:rPr>
                <w:b/>
                <w:bCs/>
                <w:sz w:val="22"/>
                <w:szCs w:val="22"/>
                <w:lang w:val="en-US"/>
              </w:rPr>
              <w:t xml:space="preserve">0 hours </w:t>
            </w:r>
          </w:p>
        </w:tc>
      </w:tr>
      <w:tr w:rsidR="00B20035" w:rsidRPr="0016318F" w14:paraId="1044F559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71660E53" w14:textId="77777777" w:rsidR="00B20035" w:rsidRPr="00B20035" w:rsidRDefault="00B20035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Group work:</w:t>
            </w:r>
          </w:p>
          <w:p w14:paraId="73408574" w14:textId="77777777" w:rsidR="00B20035" w:rsidRPr="00B20035" w:rsidRDefault="00B20035" w:rsidP="00B2003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/>
              <w:ind w:left="195" w:hanging="218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Contribution to the group case-study projects</w:t>
            </w:r>
          </w:p>
          <w:p w14:paraId="0D4CA45C" w14:textId="77777777" w:rsidR="00B20035" w:rsidRPr="00B20035" w:rsidRDefault="00B20035" w:rsidP="00B2003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/>
              <w:ind w:left="195" w:hanging="218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Contribution to the preparation and delivery of individual presentation</w:t>
            </w:r>
          </w:p>
          <w:p w14:paraId="6C8BB77E" w14:textId="504A2294" w:rsidR="00B20035" w:rsidRPr="0016318F" w:rsidRDefault="00B20035" w:rsidP="00B20035">
            <w:pPr>
              <w:numPr>
                <w:ilvl w:val="0"/>
                <w:numId w:val="4"/>
              </w:numPr>
              <w:tabs>
                <w:tab w:val="clear" w:pos="360"/>
              </w:tabs>
              <w:spacing w:before="60"/>
              <w:ind w:left="195" w:hanging="218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Contribution to the web-application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471D7AB5" w14:textId="2F16C25D" w:rsidR="00B20035" w:rsidRPr="00B20035" w:rsidRDefault="00B20035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Ability to interpret data, analyze audience, and use the concepts, tools, and methods for communicating information to all participants</w:t>
            </w:r>
          </w:p>
          <w:p w14:paraId="50F93DA8" w14:textId="77777777" w:rsidR="00B20035" w:rsidRPr="00B20035" w:rsidRDefault="00B20035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</w:p>
          <w:p w14:paraId="470B569B" w14:textId="714FA87C" w:rsidR="00B20035" w:rsidRPr="0016318F" w:rsidRDefault="008F3394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Development of NCP</w:t>
            </w:r>
            <w:r w:rsidR="00B20035" w:rsidRPr="00B20035">
              <w:rPr>
                <w:sz w:val="22"/>
                <w:szCs w:val="22"/>
                <w:lang w:val="mn-MN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and </w:t>
            </w:r>
            <w:r w:rsidR="00985F83">
              <w:rPr>
                <w:sz w:val="22"/>
                <w:szCs w:val="22"/>
                <w:lang w:val="mn-MN"/>
              </w:rPr>
              <w:t>being</w:t>
            </w:r>
            <w:r w:rsidR="00B20035" w:rsidRPr="00B20035">
              <w:rPr>
                <w:sz w:val="22"/>
                <w:szCs w:val="22"/>
                <w:lang w:val="mn-MN"/>
              </w:rPr>
              <w:t xml:space="preserve"> aware of information visualization tools and methods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274EAD8" w14:textId="46ADF420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Quality of group assignments and individual presentations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A621824" w14:textId="0DEF124E" w:rsidR="00B20035" w:rsidRPr="0053303A" w:rsidRDefault="006162F5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B20035" w:rsidRPr="0016318F" w14:paraId="23F69B90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4ADC11EE" w14:textId="03890FF8" w:rsidR="00B20035" w:rsidRPr="0016318F" w:rsidRDefault="0053303A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B20035" w:rsidRPr="00B20035">
              <w:rPr>
                <w:sz w:val="22"/>
                <w:szCs w:val="22"/>
                <w:lang w:val="mn-MN"/>
              </w:rPr>
              <w:t>ssignment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3E915207" w14:textId="429CC4E1" w:rsidR="00B20035" w:rsidRPr="0016318F" w:rsidRDefault="00B20035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 xml:space="preserve">Ability to conceptualize and frame </w:t>
            </w:r>
            <w:r w:rsidR="00985F83">
              <w:rPr>
                <w:sz w:val="22"/>
                <w:szCs w:val="22"/>
                <w:lang w:val="mn-MN"/>
              </w:rPr>
              <w:t>a</w:t>
            </w:r>
            <w:r w:rsidRPr="00B20035">
              <w:rPr>
                <w:sz w:val="22"/>
                <w:szCs w:val="22"/>
                <w:lang w:val="mn-MN"/>
              </w:rPr>
              <w:t xml:space="preserve"> </w:t>
            </w:r>
            <w:r w:rsidR="008F3394">
              <w:rPr>
                <w:sz w:val="22"/>
                <w:szCs w:val="22"/>
                <w:lang w:val="en-US"/>
              </w:rPr>
              <w:t>nature conservation</w:t>
            </w:r>
            <w:r w:rsidRPr="00B20035">
              <w:rPr>
                <w:sz w:val="22"/>
                <w:szCs w:val="22"/>
                <w:lang w:val="mn-MN"/>
              </w:rPr>
              <w:t xml:space="preserve"> problem, find related literature and data, interpret data, use the concepts, tools and </w:t>
            </w:r>
            <w:r w:rsidRPr="00B20035">
              <w:rPr>
                <w:sz w:val="22"/>
                <w:szCs w:val="22"/>
                <w:lang w:val="mn-MN"/>
              </w:rPr>
              <w:lastRenderedPageBreak/>
              <w:t>methods covered in the course, and draw policy/management relevant conclusions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403F7A4" w14:textId="149274CF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lastRenderedPageBreak/>
              <w:t xml:space="preserve">Quality of developed </w:t>
            </w:r>
            <w:r w:rsidR="003D77F7">
              <w:rPr>
                <w:sz w:val="22"/>
                <w:szCs w:val="22"/>
                <w:lang w:val="en-US"/>
              </w:rPr>
              <w:t>NCP</w:t>
            </w:r>
            <w:r w:rsidRPr="00B20035">
              <w:rPr>
                <w:sz w:val="22"/>
                <w:szCs w:val="22"/>
                <w:lang w:val="mn-MN"/>
              </w:rPr>
              <w:t xml:space="preserve"> and their presentation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7402C76" w14:textId="5AA134A6" w:rsidR="00B20035" w:rsidRPr="0053303A" w:rsidRDefault="006162F5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B20035" w:rsidRPr="0016318F" w14:paraId="5A1C3BAD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46BA9DFB" w14:textId="788FED77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Group presentation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04B88A5" w14:textId="2985FA23" w:rsidR="00B20035" w:rsidRPr="0016318F" w:rsidRDefault="00B20035" w:rsidP="00B20035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 xml:space="preserve">Ability to interpret data, analyze audience, and use the concepts, tools, and methods for communicating the </w:t>
            </w:r>
            <w:r w:rsidR="003D77F7">
              <w:rPr>
                <w:sz w:val="22"/>
                <w:szCs w:val="22"/>
                <w:lang w:val="en-US"/>
              </w:rPr>
              <w:t>NC</w:t>
            </w:r>
            <w:r w:rsidRPr="00B20035">
              <w:rPr>
                <w:sz w:val="22"/>
                <w:szCs w:val="22"/>
                <w:lang w:val="mn-MN"/>
              </w:rPr>
              <w:t>P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BE5816D" w14:textId="4619F362" w:rsidR="00B20035" w:rsidRPr="0016318F" w:rsidRDefault="00B20035" w:rsidP="00B2003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B20035">
              <w:rPr>
                <w:sz w:val="22"/>
                <w:szCs w:val="22"/>
                <w:lang w:val="mn-MN"/>
              </w:rPr>
              <w:t>Quality of group assignments and individual presentations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A2E446" w14:textId="0DAA9AB2" w:rsidR="00B20035" w:rsidRPr="0053303A" w:rsidRDefault="00CB6902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CB6902" w:rsidRPr="0016318F" w14:paraId="461C1A34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32E33451" w14:textId="6142D118" w:rsidR="00CB6902" w:rsidRPr="00CB6902" w:rsidRDefault="00CB6902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Management plan development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515AD87F" w14:textId="771E8AC6" w:rsidR="00CB6902" w:rsidRPr="00CB6902" w:rsidRDefault="00CB6902" w:rsidP="00CB6902">
            <w:pPr>
              <w:spacing w:before="60"/>
              <w:jc w:val="both"/>
            </w:pPr>
            <w:r w:rsidRPr="00CB6902">
              <w:rPr>
                <w:sz w:val="22"/>
                <w:szCs w:val="22"/>
                <w:lang w:val="mn-MN"/>
              </w:rPr>
              <w:t xml:space="preserve">Ability to </w:t>
            </w:r>
            <w:r w:rsidR="00837C0D">
              <w:rPr>
                <w:sz w:val="22"/>
                <w:szCs w:val="22"/>
                <w:lang w:val="en-US"/>
              </w:rPr>
              <w:t>analyze</w:t>
            </w:r>
            <w:r w:rsidRPr="00CB6902">
              <w:rPr>
                <w:sz w:val="22"/>
                <w:szCs w:val="22"/>
                <w:lang w:val="mn-MN"/>
              </w:rPr>
              <w:t xml:space="preserve"> data, develop </w:t>
            </w:r>
            <w:r>
              <w:rPr>
                <w:sz w:val="22"/>
                <w:szCs w:val="22"/>
                <w:lang w:val="mn-MN"/>
              </w:rPr>
              <w:t xml:space="preserve">nature conservation management </w:t>
            </w:r>
            <w:r w:rsidR="00837C0D">
              <w:rPr>
                <w:sz w:val="22"/>
                <w:szCs w:val="22"/>
                <w:lang w:val="mn-MN"/>
              </w:rPr>
              <w:t>plans</w:t>
            </w:r>
            <w:r w:rsidRPr="00CB6902">
              <w:rPr>
                <w:sz w:val="22"/>
                <w:szCs w:val="22"/>
                <w:lang w:val="mn-MN"/>
              </w:rPr>
              <w:t>, to apply theoretical knowledge to the practice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5306E82" w14:textId="69BEB494" w:rsidR="00CB6902" w:rsidRPr="00A646E6" w:rsidRDefault="00A646E6" w:rsidP="00A646E6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A646E6">
              <w:rPr>
                <w:sz w:val="22"/>
                <w:szCs w:val="22"/>
                <w:lang w:val="mn-MN"/>
              </w:rPr>
              <w:t xml:space="preserve">dequacy of </w:t>
            </w:r>
            <w:r w:rsidR="00837C0D">
              <w:rPr>
                <w:sz w:val="22"/>
                <w:szCs w:val="22"/>
                <w:lang w:val="mn-MN"/>
              </w:rPr>
              <w:t xml:space="preserve">a </w:t>
            </w:r>
            <w:r w:rsidRPr="00A646E6">
              <w:rPr>
                <w:sz w:val="22"/>
                <w:szCs w:val="22"/>
                <w:lang w:val="mn-MN"/>
              </w:rPr>
              <w:t>management plan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0C3A0E" w14:textId="3F3B13FA" w:rsidR="00CB6902" w:rsidRDefault="00A646E6" w:rsidP="00B20035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612B79" w:rsidRPr="0016318F" w14:paraId="33A4A4EB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59B4A80B" w14:textId="6B7266EF" w:rsidR="00612B79" w:rsidRPr="0053303A" w:rsidRDefault="00612B79" w:rsidP="00612B7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Exam preparation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029F860A" w14:textId="11AE9A9B" w:rsidR="00612B79" w:rsidRPr="00B20035" w:rsidRDefault="00612B79" w:rsidP="00612B79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53303A">
              <w:rPr>
                <w:sz w:val="22"/>
                <w:szCs w:val="22"/>
                <w:lang w:val="mn-MN"/>
              </w:rPr>
              <w:t>Measure student</w:t>
            </w:r>
            <w:r>
              <w:rPr>
                <w:sz w:val="22"/>
                <w:szCs w:val="22"/>
                <w:lang w:val="en-US"/>
              </w:rPr>
              <w:t>s’</w:t>
            </w:r>
            <w:r w:rsidRPr="0053303A">
              <w:rPr>
                <w:sz w:val="22"/>
                <w:szCs w:val="22"/>
                <w:lang w:val="mn-MN"/>
              </w:rPr>
              <w:t xml:space="preserve"> knowledge and understanding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3303A">
              <w:rPr>
                <w:sz w:val="22"/>
                <w:szCs w:val="22"/>
                <w:lang w:val="mn-MN"/>
              </w:rPr>
              <w:t>at the end of a course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CE5F185" w14:textId="726DDB96" w:rsidR="00612B79" w:rsidRPr="00B20035" w:rsidRDefault="00612B79" w:rsidP="00612B79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53303A">
              <w:rPr>
                <w:sz w:val="22"/>
                <w:szCs w:val="22"/>
                <w:lang w:val="mn-MN"/>
              </w:rPr>
              <w:t>Individual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3303A">
              <w:rPr>
                <w:sz w:val="22"/>
                <w:szCs w:val="22"/>
                <w:lang w:val="mn-MN"/>
              </w:rPr>
              <w:t>assessment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6F4486" w14:textId="091F45B4" w:rsidR="00612B79" w:rsidRDefault="006162F5" w:rsidP="00612B7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612B79" w:rsidRPr="0016318F" w14:paraId="0E05DF75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auto"/>
            <w:vAlign w:val="center"/>
          </w:tcPr>
          <w:p w14:paraId="31D2292B" w14:textId="5466C66A" w:rsidR="00612B79" w:rsidRDefault="00612B79" w:rsidP="00612B7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E-learning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66821961" w14:textId="2D0689CC" w:rsidR="00612B79" w:rsidRPr="00612B79" w:rsidRDefault="00612B79" w:rsidP="00612B79">
            <w:pPr>
              <w:spacing w:before="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Ability to learn individually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8149860" w14:textId="2A4A3849" w:rsidR="00612B79" w:rsidRPr="00612B79" w:rsidRDefault="00612B79" w:rsidP="00612B7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Answers </w:t>
            </w:r>
            <w:r w:rsidR="00985F83"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  <w:lang w:val="en-US"/>
              </w:rPr>
              <w:t xml:space="preserve"> key questions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9265133" w14:textId="1705E4CA" w:rsidR="00612B79" w:rsidRDefault="00A646E6" w:rsidP="00612B7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612B79" w:rsidRPr="0016318F" w14:paraId="79F9BA67" w14:textId="77777777" w:rsidTr="004B4C52">
        <w:trPr>
          <w:gridAfter w:val="1"/>
          <w:wAfter w:w="7" w:type="dxa"/>
          <w:jc w:val="center"/>
        </w:trPr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414F597B" w14:textId="77777777" w:rsidR="00612B79" w:rsidRPr="005B44D7" w:rsidRDefault="00612B79" w:rsidP="00612B79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5B44D7">
              <w:rPr>
                <w:b/>
                <w:bCs/>
                <w:sz w:val="22"/>
                <w:szCs w:val="22"/>
                <w:lang w:val="mn-MN"/>
              </w:rPr>
              <w:t>Total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</w:tcPr>
          <w:p w14:paraId="1C28AD7C" w14:textId="77777777" w:rsidR="00612B79" w:rsidRPr="005B44D7" w:rsidRDefault="00612B79" w:rsidP="00612B79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5F9433CE" w14:textId="77777777" w:rsidR="00612B79" w:rsidRPr="005B44D7" w:rsidRDefault="00612B79" w:rsidP="00612B79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39443CC" w14:textId="22BAD6F7" w:rsidR="00612B79" w:rsidRPr="00612B79" w:rsidRDefault="00612B79" w:rsidP="00612B7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150</w:t>
            </w:r>
          </w:p>
        </w:tc>
      </w:tr>
    </w:tbl>
    <w:p w14:paraId="7C7104B0" w14:textId="77777777" w:rsidR="0032253D" w:rsidRPr="0016318F" w:rsidRDefault="0032253D" w:rsidP="0016318F">
      <w:pPr>
        <w:spacing w:before="60"/>
        <w:jc w:val="both"/>
        <w:rPr>
          <w:sz w:val="22"/>
          <w:szCs w:val="22"/>
          <w:lang w:val="mn-MN"/>
        </w:rPr>
      </w:pPr>
    </w:p>
    <w:p w14:paraId="16CDDD22" w14:textId="77777777" w:rsidR="00166055" w:rsidRPr="0016318F" w:rsidRDefault="00166055" w:rsidP="00CC6D4C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Grading</w:t>
      </w:r>
    </w:p>
    <w:p w14:paraId="72A92B4E" w14:textId="4C6C3298" w:rsidR="00166055" w:rsidRPr="0016318F" w:rsidRDefault="00166055" w:rsidP="0016318F">
      <w:pPr>
        <w:spacing w:before="60"/>
        <w:jc w:val="both"/>
        <w:rPr>
          <w:sz w:val="22"/>
          <w:szCs w:val="22"/>
          <w:lang w:val="mn-MN"/>
        </w:rPr>
      </w:pPr>
      <w:r w:rsidRPr="0016318F">
        <w:rPr>
          <w:sz w:val="22"/>
          <w:szCs w:val="22"/>
          <w:lang w:val="mn-MN"/>
        </w:rPr>
        <w:t xml:space="preserve">The </w:t>
      </w:r>
      <w:r w:rsidR="00837C0D">
        <w:rPr>
          <w:sz w:val="22"/>
          <w:szCs w:val="22"/>
          <w:lang w:val="mn-MN"/>
        </w:rPr>
        <w:t>student's</w:t>
      </w:r>
      <w:r w:rsidRPr="0016318F">
        <w:rPr>
          <w:sz w:val="22"/>
          <w:szCs w:val="22"/>
          <w:lang w:val="mn-MN"/>
        </w:rPr>
        <w:t xml:space="preserve"> performance will be based on the following:</w:t>
      </w:r>
    </w:p>
    <w:tbl>
      <w:tblPr>
        <w:tblW w:w="928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5"/>
        <w:gridCol w:w="1457"/>
        <w:gridCol w:w="1347"/>
        <w:gridCol w:w="939"/>
        <w:gridCol w:w="548"/>
        <w:gridCol w:w="3631"/>
      </w:tblGrid>
      <w:tr w:rsidR="00185CD5" w:rsidRPr="000720E6" w14:paraId="3B152E3A" w14:textId="77777777" w:rsidTr="00614088"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 w14:paraId="586C72D1" w14:textId="77777777" w:rsidR="00185CD5" w:rsidRPr="00185CD5" w:rsidRDefault="00185CD5" w:rsidP="00185CD5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Assessment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</w:tcPr>
          <w:p w14:paraId="537DA653" w14:textId="77777777" w:rsidR="00185CD5" w:rsidRPr="00185CD5" w:rsidRDefault="00185CD5" w:rsidP="00571B9F">
            <w:pP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Progress assessment (40%):</w:t>
            </w:r>
          </w:p>
          <w:p w14:paraId="1662954C" w14:textId="247A2B40" w:rsidR="00185CD5" w:rsidRPr="00571B9F" w:rsidRDefault="00B1652B" w:rsidP="00571B9F">
            <w:pPr>
              <w:pStyle w:val="ListParagraph"/>
              <w:numPr>
                <w:ilvl w:val="0"/>
                <w:numId w:val="20"/>
              </w:num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B1652B">
              <w:rPr>
                <w:sz w:val="22"/>
                <w:szCs w:val="22"/>
                <w:lang w:val="mn-MN"/>
              </w:rPr>
              <w:t xml:space="preserve">Attendance and academic activity </w:t>
            </w:r>
            <w:r w:rsidR="00185CD5" w:rsidRPr="00571B9F">
              <w:rPr>
                <w:sz w:val="22"/>
                <w:szCs w:val="22"/>
                <w:lang w:val="mn-MN"/>
              </w:rPr>
              <w:t>(20</w:t>
            </w:r>
            <w:r w:rsidR="00AE5AF9">
              <w:rPr>
                <w:sz w:val="22"/>
                <w:szCs w:val="22"/>
                <w:lang w:val="en-US"/>
              </w:rPr>
              <w:t>%)</w:t>
            </w:r>
          </w:p>
          <w:p w14:paraId="5F064199" w14:textId="39EC341D" w:rsidR="00185CD5" w:rsidRPr="00185CD5" w:rsidRDefault="00AE5AF9" w:rsidP="00571B9F">
            <w:pPr>
              <w:pStyle w:val="ListParagraph"/>
              <w:numPr>
                <w:ilvl w:val="0"/>
                <w:numId w:val="20"/>
              </w:num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AE5AF9">
              <w:rPr>
                <w:sz w:val="22"/>
                <w:szCs w:val="22"/>
                <w:lang w:val="mn-MN"/>
              </w:rPr>
              <w:t xml:space="preserve">Progress </w:t>
            </w:r>
            <w:r>
              <w:rPr>
                <w:sz w:val="22"/>
                <w:szCs w:val="22"/>
                <w:lang w:val="en-US"/>
              </w:rPr>
              <w:t>test</w:t>
            </w:r>
            <w:r w:rsidR="00185CD5" w:rsidRPr="00185CD5">
              <w:rPr>
                <w:sz w:val="22"/>
                <w:szCs w:val="22"/>
                <w:lang w:val="mn-MN"/>
              </w:rPr>
              <w:t xml:space="preserve"> (20%)</w:t>
            </w:r>
          </w:p>
          <w:p w14:paraId="04775C44" w14:textId="04106932" w:rsidR="00185CD5" w:rsidRPr="00185CD5" w:rsidRDefault="00185CD5" w:rsidP="00571B9F">
            <w:pP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Final assessment (</w:t>
            </w:r>
            <w:r w:rsidR="00735448">
              <w:rPr>
                <w:sz w:val="22"/>
                <w:szCs w:val="22"/>
                <w:lang w:val="en-US"/>
              </w:rPr>
              <w:t>3</w:t>
            </w:r>
            <w:r w:rsidRPr="00185CD5">
              <w:rPr>
                <w:sz w:val="22"/>
                <w:szCs w:val="22"/>
                <w:lang w:val="mn-MN"/>
              </w:rPr>
              <w:t>0%):</w:t>
            </w:r>
          </w:p>
          <w:p w14:paraId="1C83CA86" w14:textId="71A40608" w:rsidR="00185CD5" w:rsidRPr="00185CD5" w:rsidRDefault="00AE5AF9" w:rsidP="00571B9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AE5AF9">
              <w:rPr>
                <w:sz w:val="22"/>
                <w:szCs w:val="22"/>
                <w:lang w:val="mn-MN"/>
              </w:rPr>
              <w:t>Homework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37C0D">
              <w:rPr>
                <w:sz w:val="22"/>
                <w:szCs w:val="22"/>
                <w:lang w:val="en-US"/>
              </w:rPr>
              <w:t>teamwork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185CD5" w:rsidRPr="00185CD5">
              <w:rPr>
                <w:sz w:val="22"/>
                <w:szCs w:val="22"/>
                <w:lang w:val="mn-MN"/>
              </w:rPr>
              <w:t xml:space="preserve">report (30%): The students will be divided into groups of 4-5 students and choose 1 topic </w:t>
            </w:r>
            <w:r>
              <w:rPr>
                <w:sz w:val="22"/>
                <w:szCs w:val="22"/>
                <w:lang w:val="en-US"/>
              </w:rPr>
              <w:t>from the given</w:t>
            </w:r>
            <w:r w:rsidR="00185CD5" w:rsidRPr="00185CD5">
              <w:rPr>
                <w:sz w:val="22"/>
                <w:szCs w:val="22"/>
                <w:lang w:val="mn-MN"/>
              </w:rPr>
              <w:t xml:space="preserve"> topics and complete the group project report according to the specific requirements of each topic.</w:t>
            </w:r>
          </w:p>
          <w:p w14:paraId="3BBF75C1" w14:textId="6451D03D" w:rsidR="00185CD5" w:rsidRPr="00185CD5" w:rsidRDefault="00185CD5" w:rsidP="00571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Final examination (30%)</w:t>
            </w:r>
          </w:p>
        </w:tc>
      </w:tr>
      <w:tr w:rsidR="00614088" w:rsidRPr="000720E6" w14:paraId="3B1E56E3" w14:textId="45738881" w:rsidTr="00614088">
        <w:trPr>
          <w:jc w:val="center"/>
        </w:trPr>
        <w:tc>
          <w:tcPr>
            <w:tcW w:w="1365" w:type="dxa"/>
            <w:shd w:val="clear" w:color="auto" w:fill="auto"/>
            <w:vAlign w:val="center"/>
          </w:tcPr>
          <w:p w14:paraId="289DC3B3" w14:textId="77777777" w:rsidR="00614088" w:rsidRDefault="00614088" w:rsidP="00476071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Evaluation</w:t>
            </w:r>
          </w:p>
          <w:p w14:paraId="369B3AFE" w14:textId="3ACEC423" w:rsidR="00614088" w:rsidRPr="00476071" w:rsidRDefault="00614088" w:rsidP="0047607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EU system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C32E688" w14:textId="75B76AF1" w:rsidR="00614088" w:rsidRPr="00185CD5" w:rsidRDefault="00614088" w:rsidP="00476071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85CD5">
              <w:rPr>
                <w:sz w:val="22"/>
                <w:szCs w:val="22"/>
                <w:lang w:val="mn-MN"/>
              </w:rPr>
              <w:t>(8,5 – 10)</w:t>
            </w:r>
          </w:p>
          <w:p w14:paraId="47C2DB74" w14:textId="77777777" w:rsidR="00614088" w:rsidRPr="00185CD5" w:rsidRDefault="00614088" w:rsidP="00476071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B (7,0 – 8,4)</w:t>
            </w:r>
          </w:p>
          <w:p w14:paraId="1969C849" w14:textId="77777777" w:rsidR="00614088" w:rsidRPr="00185CD5" w:rsidRDefault="00614088" w:rsidP="00476071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C (5,5 - 6,9)</w:t>
            </w:r>
          </w:p>
          <w:p w14:paraId="0A355584" w14:textId="77777777" w:rsidR="00614088" w:rsidRPr="00185CD5" w:rsidRDefault="00614088" w:rsidP="00476071">
            <w:pPr>
              <w:spacing w:before="60"/>
              <w:jc w:val="both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D (4,0 – 5,4)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E93EA4E" w14:textId="77777777" w:rsidR="00614088" w:rsidRDefault="00614088" w:rsidP="00476071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 w:rsidRPr="00185CD5">
              <w:rPr>
                <w:sz w:val="22"/>
                <w:szCs w:val="22"/>
                <w:lang w:val="mn-MN"/>
              </w:rPr>
              <w:t>Evaluation</w:t>
            </w:r>
          </w:p>
          <w:p w14:paraId="433F196C" w14:textId="014A91B7" w:rsidR="00614088" w:rsidRPr="00185CD5" w:rsidRDefault="00614088" w:rsidP="00476071">
            <w:pPr>
              <w:spacing w:before="60"/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MN system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FFC23A5" w14:textId="796DAD2E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95-100</w:t>
            </w:r>
          </w:p>
          <w:p w14:paraId="7F99C34E" w14:textId="1B93D97F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90-94</w:t>
            </w:r>
          </w:p>
          <w:p w14:paraId="120B9D21" w14:textId="4AD75B35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85-89</w:t>
            </w:r>
          </w:p>
          <w:p w14:paraId="42D2E57B" w14:textId="0667EC13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80-84</w:t>
            </w:r>
          </w:p>
          <w:p w14:paraId="5BD83CB0" w14:textId="4480D1C6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75-79</w:t>
            </w:r>
          </w:p>
          <w:p w14:paraId="1CFC6C2D" w14:textId="6AF13FE4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70-74</w:t>
            </w:r>
          </w:p>
          <w:p w14:paraId="442CF155" w14:textId="75BC6BDE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65-69</w:t>
            </w:r>
          </w:p>
          <w:p w14:paraId="58831683" w14:textId="584699B5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60-64</w:t>
            </w:r>
          </w:p>
          <w:p w14:paraId="41027B99" w14:textId="191D7B1B" w:rsidR="00614088" w:rsidRP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0-59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8AF8DD8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  <w:p w14:paraId="3EB19C73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A-</w:t>
            </w:r>
          </w:p>
          <w:p w14:paraId="4073BB78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  <w:p w14:paraId="23277240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B-</w:t>
            </w:r>
          </w:p>
          <w:p w14:paraId="70B7552A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  <w:p w14:paraId="426FE4A7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C-</w:t>
            </w:r>
          </w:p>
          <w:p w14:paraId="07E407F6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  <w:p w14:paraId="1EF696F8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D-</w:t>
            </w:r>
          </w:p>
          <w:p w14:paraId="4C3485C9" w14:textId="750A66F5" w:rsidR="00614088" w:rsidRP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25BE4D6E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4.0</w:t>
            </w:r>
          </w:p>
          <w:p w14:paraId="2F1B5728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3.6</w:t>
            </w:r>
          </w:p>
          <w:p w14:paraId="6EEA4484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14:paraId="3BD7B903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2.7</w:t>
            </w:r>
          </w:p>
          <w:p w14:paraId="0003B9D3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2.3</w:t>
            </w:r>
          </w:p>
          <w:p w14:paraId="5D1635FE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1.9</w:t>
            </w:r>
          </w:p>
          <w:p w14:paraId="27EDCFA4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1.4</w:t>
            </w:r>
          </w:p>
          <w:p w14:paraId="6F3C5DC9" w14:textId="77777777" w:rsid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  <w:p w14:paraId="7C489487" w14:textId="20BBD39B" w:rsidR="00614088" w:rsidRPr="00614088" w:rsidRDefault="00614088" w:rsidP="006140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</w:tbl>
    <w:p w14:paraId="4577A092" w14:textId="498D2BEA" w:rsidR="00185CD5" w:rsidRDefault="00185CD5" w:rsidP="0016318F">
      <w:pPr>
        <w:spacing w:before="60"/>
        <w:jc w:val="both"/>
        <w:rPr>
          <w:sz w:val="22"/>
          <w:szCs w:val="22"/>
          <w:lang w:val="mn-MN"/>
        </w:rPr>
      </w:pPr>
    </w:p>
    <w:p w14:paraId="47DA9C6E" w14:textId="77777777" w:rsidR="008046B1" w:rsidRPr="0016318F" w:rsidRDefault="008046B1" w:rsidP="0016318F">
      <w:pPr>
        <w:spacing w:before="60"/>
        <w:jc w:val="both"/>
        <w:rPr>
          <w:sz w:val="22"/>
          <w:szCs w:val="22"/>
          <w:lang w:val="mn-MN"/>
        </w:rPr>
      </w:pPr>
    </w:p>
    <w:p w14:paraId="20AE896A" w14:textId="60FC191C" w:rsidR="004F6C9A" w:rsidRPr="00A32EA3" w:rsidRDefault="00E73402" w:rsidP="003E57C7">
      <w:pPr>
        <w:pStyle w:val="Heading3"/>
        <w:shd w:val="clear" w:color="auto" w:fill="CCFFCC"/>
        <w:spacing w:before="60"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Course schedule</w:t>
      </w:r>
    </w:p>
    <w:tbl>
      <w:tblPr>
        <w:tblStyle w:val="TableGrid"/>
        <w:tblW w:w="91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"/>
        <w:gridCol w:w="810"/>
        <w:gridCol w:w="6765"/>
        <w:gridCol w:w="984"/>
      </w:tblGrid>
      <w:tr w:rsidR="001A79BF" w:rsidRPr="0016318F" w14:paraId="27C5F9FC" w14:textId="77777777" w:rsidTr="008046B1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2DA58A9" w14:textId="3014B8A7" w:rsidR="001A79BF" w:rsidRPr="00183536" w:rsidRDefault="00183536" w:rsidP="001631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D882B3A" w14:textId="77777777" w:rsidR="001A79BF" w:rsidRPr="0016318F" w:rsidRDefault="001A79BF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In-class</w:t>
            </w:r>
          </w:p>
          <w:p w14:paraId="1BEF3620" w14:textId="77777777" w:rsidR="001A79BF" w:rsidRPr="0016318F" w:rsidRDefault="001A79BF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hours</w:t>
            </w:r>
          </w:p>
        </w:tc>
        <w:tc>
          <w:tcPr>
            <w:tcW w:w="6765" w:type="dxa"/>
            <w:shd w:val="clear" w:color="auto" w:fill="D9D9D9" w:themeFill="background1" w:themeFillShade="D9"/>
            <w:vAlign w:val="center"/>
          </w:tcPr>
          <w:p w14:paraId="42FC2C63" w14:textId="77777777" w:rsidR="001A79BF" w:rsidRPr="0016318F" w:rsidRDefault="001A79BF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Topic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F3FA5BC" w14:textId="77777777" w:rsidR="001A79BF" w:rsidRPr="0016318F" w:rsidRDefault="001A79BF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Type</w:t>
            </w:r>
          </w:p>
        </w:tc>
      </w:tr>
      <w:tr w:rsidR="00183536" w:rsidRPr="0016318F" w14:paraId="76B2828C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71140678" w14:textId="77777777" w:rsidR="00183536" w:rsidRPr="0016318F" w:rsidRDefault="00183536" w:rsidP="0016318F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810" w:type="dxa"/>
            <w:vAlign w:val="center"/>
          </w:tcPr>
          <w:p w14:paraId="28492634" w14:textId="136DFD2B" w:rsidR="00183536" w:rsidRPr="00183536" w:rsidRDefault="00183536" w:rsidP="001631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1B5DCCBF" w14:textId="1E50A00B" w:rsidR="00183536" w:rsidRPr="0016318F" w:rsidRDefault="00B95ADB" w:rsidP="0016318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B95ADB">
              <w:rPr>
                <w:sz w:val="22"/>
                <w:szCs w:val="22"/>
                <w:lang w:val="mn-MN"/>
              </w:rPr>
              <w:t>Basic concepts and goals of nature conservation</w:t>
            </w:r>
            <w:r w:rsidR="00FC54E2">
              <w:rPr>
                <w:sz w:val="22"/>
                <w:szCs w:val="22"/>
                <w:lang w:val="en-US"/>
              </w:rPr>
              <w:t>.</w:t>
            </w:r>
            <w:r w:rsidR="00FC54E2" w:rsidRPr="004361B7">
              <w:rPr>
                <w:sz w:val="22"/>
                <w:szCs w:val="22"/>
                <w:lang w:val="mn-MN"/>
              </w:rPr>
              <w:t xml:space="preserve"> Mankind and the environment </w:t>
            </w:r>
            <w:r w:rsidR="00FC54E2">
              <w:rPr>
                <w:sz w:val="22"/>
                <w:szCs w:val="22"/>
                <w:lang w:val="en-US"/>
              </w:rPr>
              <w:t>they</w:t>
            </w:r>
            <w:r w:rsidR="00FC54E2" w:rsidRPr="004361B7">
              <w:rPr>
                <w:sz w:val="22"/>
                <w:szCs w:val="22"/>
                <w:lang w:val="mn-MN"/>
              </w:rPr>
              <w:t xml:space="preserve"> create</w:t>
            </w:r>
            <w:r w:rsidR="00FC54E2">
              <w:rPr>
                <w:sz w:val="22"/>
                <w:szCs w:val="22"/>
                <w:lang w:val="en-US"/>
              </w:rPr>
              <w:t xml:space="preserve">. Human-nature relationship. Ecological crises in </w:t>
            </w:r>
            <w:r w:rsidR="00FC54E2" w:rsidRPr="004361B7">
              <w:rPr>
                <w:sz w:val="22"/>
                <w:szCs w:val="22"/>
                <w:lang w:val="mn-MN"/>
              </w:rPr>
              <w:t>human history</w:t>
            </w:r>
          </w:p>
        </w:tc>
        <w:tc>
          <w:tcPr>
            <w:tcW w:w="984" w:type="dxa"/>
            <w:vAlign w:val="center"/>
          </w:tcPr>
          <w:p w14:paraId="0BE8A299" w14:textId="0616F9AF" w:rsidR="00183536" w:rsidRPr="0016318F" w:rsidRDefault="00183536" w:rsidP="00183536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183536" w:rsidRPr="0016318F" w14:paraId="5C39605F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2FD9C05D" w14:textId="77777777" w:rsidR="00183536" w:rsidRPr="0016318F" w:rsidRDefault="00183536" w:rsidP="00183536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4FB56DC0" w14:textId="70F5EFD0" w:rsidR="00183536" w:rsidRPr="0016318F" w:rsidRDefault="00183536" w:rsidP="00183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7E4040E7" w14:textId="1C9E48AB" w:rsidR="00183536" w:rsidRPr="0016318F" w:rsidRDefault="00DA0FFC" w:rsidP="00183536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DA0FFC">
              <w:rPr>
                <w:sz w:val="22"/>
                <w:szCs w:val="22"/>
                <w:lang w:val="mn-MN"/>
              </w:rPr>
              <w:t>Nature conservation tradition of Mongolians</w:t>
            </w:r>
            <w:r w:rsidR="00FC54E2">
              <w:rPr>
                <w:sz w:val="22"/>
                <w:szCs w:val="22"/>
                <w:lang w:val="en-US"/>
              </w:rPr>
              <w:t>.</w:t>
            </w:r>
            <w:r w:rsidR="00FC54E2" w:rsidRPr="00DA0FFC">
              <w:rPr>
                <w:sz w:val="22"/>
                <w:szCs w:val="22"/>
                <w:lang w:val="mn-MN"/>
              </w:rPr>
              <w:t xml:space="preserve"> Man-made environment</w:t>
            </w:r>
            <w:r w:rsidR="00FC54E2">
              <w:rPr>
                <w:sz w:val="22"/>
                <w:szCs w:val="22"/>
                <w:lang w:val="en-US"/>
              </w:rPr>
              <w:t xml:space="preserve">. </w:t>
            </w:r>
            <w:r w:rsidR="00FC54E2" w:rsidRPr="00DA0FFC">
              <w:rPr>
                <w:sz w:val="22"/>
                <w:szCs w:val="22"/>
                <w:lang w:val="mn-MN"/>
              </w:rPr>
              <w:t>Human needs and their types</w:t>
            </w:r>
          </w:p>
        </w:tc>
        <w:tc>
          <w:tcPr>
            <w:tcW w:w="984" w:type="dxa"/>
            <w:vAlign w:val="center"/>
          </w:tcPr>
          <w:p w14:paraId="0206DC2D" w14:textId="1EA86D46" w:rsidR="00183536" w:rsidRPr="00183536" w:rsidRDefault="00183536" w:rsidP="001835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FC54E2" w:rsidRPr="0016318F" w14:paraId="25864074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39473330" w14:textId="7777777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810" w:type="dxa"/>
            <w:vAlign w:val="center"/>
          </w:tcPr>
          <w:p w14:paraId="7B839BDD" w14:textId="25FE04E9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27F1E5AE" w14:textId="77932FAF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4361B7">
              <w:rPr>
                <w:sz w:val="22"/>
                <w:szCs w:val="22"/>
                <w:lang w:val="mn-MN"/>
              </w:rPr>
              <w:t>The biosphere is a human habitat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mn-MN"/>
              </w:rPr>
              <w:t>The theoretical</w:t>
            </w:r>
            <w:r w:rsidRPr="004361B7">
              <w:rPr>
                <w:sz w:val="22"/>
                <w:szCs w:val="22"/>
                <w:lang w:val="mn-MN"/>
              </w:rPr>
              <w:t xml:space="preserve"> and methodological basis of nature conservation</w:t>
            </w:r>
          </w:p>
        </w:tc>
        <w:tc>
          <w:tcPr>
            <w:tcW w:w="984" w:type="dxa"/>
            <w:vAlign w:val="center"/>
          </w:tcPr>
          <w:p w14:paraId="0B7BC020" w14:textId="2B043600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FC54E2" w:rsidRPr="0016318F" w14:paraId="6E27D421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49E1D66A" w14:textId="7777777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77EB6D62" w14:textId="1D0F2C59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1DD03061" w14:textId="64993ACB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DA0FFC">
              <w:rPr>
                <w:sz w:val="22"/>
                <w:szCs w:val="22"/>
                <w:lang w:val="mn-MN"/>
              </w:rPr>
              <w:t>Ecosystem services</w:t>
            </w:r>
          </w:p>
        </w:tc>
        <w:tc>
          <w:tcPr>
            <w:tcW w:w="984" w:type="dxa"/>
            <w:vAlign w:val="center"/>
          </w:tcPr>
          <w:p w14:paraId="56DCC2BE" w14:textId="5B986063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FC54E2" w:rsidRPr="0016318F" w14:paraId="22DF0D37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59868927" w14:textId="3CDB68BC" w:rsidR="00FC54E2" w:rsidRPr="00A30942" w:rsidRDefault="00FC54E2" w:rsidP="00FC54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  <w:vAlign w:val="center"/>
          </w:tcPr>
          <w:p w14:paraId="19488C24" w14:textId="1383752D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7DA51C9C" w14:textId="65715F13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4361B7">
              <w:rPr>
                <w:sz w:val="22"/>
                <w:szCs w:val="22"/>
                <w:lang w:val="mn-MN"/>
              </w:rPr>
              <w:t>Natural resources are an important object of nature</w:t>
            </w:r>
            <w:r>
              <w:rPr>
                <w:sz w:val="22"/>
                <w:szCs w:val="22"/>
                <w:lang w:val="en-US"/>
              </w:rPr>
              <w:t xml:space="preserve"> use. A</w:t>
            </w:r>
            <w:r w:rsidRPr="004361B7">
              <w:rPr>
                <w:sz w:val="22"/>
                <w:szCs w:val="22"/>
                <w:lang w:val="mn-MN"/>
              </w:rPr>
              <w:t>ppropriate use of natural resources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84" w:type="dxa"/>
            <w:vAlign w:val="center"/>
          </w:tcPr>
          <w:p w14:paraId="4ACC8389" w14:textId="279EFD55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FC54E2" w:rsidRPr="0016318F" w14:paraId="71E84D29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65B887C9" w14:textId="7777777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733E092D" w14:textId="35330628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2DF2F76A" w14:textId="6E3D488F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FC54E2">
              <w:rPr>
                <w:sz w:val="22"/>
                <w:szCs w:val="22"/>
                <w:lang w:val="en-US"/>
              </w:rPr>
              <w:t>Current conditions and future trends of natural resource utilization in Mongolia.</w:t>
            </w:r>
          </w:p>
        </w:tc>
        <w:tc>
          <w:tcPr>
            <w:tcW w:w="984" w:type="dxa"/>
            <w:vAlign w:val="center"/>
          </w:tcPr>
          <w:p w14:paraId="5D0A5EEB" w14:textId="19697BE6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FC54E2" w:rsidRPr="0016318F" w14:paraId="40BA7038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70EEA361" w14:textId="3A99EF9D" w:rsidR="00FC54E2" w:rsidRPr="00CF13AF" w:rsidRDefault="00FC54E2" w:rsidP="00FC54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0" w:type="dxa"/>
            <w:vAlign w:val="center"/>
          </w:tcPr>
          <w:p w14:paraId="0DFEBE45" w14:textId="08B2A60A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 w:val="restart"/>
            <w:vAlign w:val="center"/>
          </w:tcPr>
          <w:p w14:paraId="3247D382" w14:textId="5D10615B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4361B7">
              <w:rPr>
                <w:sz w:val="22"/>
                <w:szCs w:val="22"/>
                <w:lang w:val="mn-MN"/>
              </w:rPr>
              <w:t>Basic tools and incentives for nature conservation</w:t>
            </w:r>
          </w:p>
        </w:tc>
        <w:tc>
          <w:tcPr>
            <w:tcW w:w="984" w:type="dxa"/>
            <w:vAlign w:val="center"/>
          </w:tcPr>
          <w:p w14:paraId="31BD2829" w14:textId="550FD20D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FC54E2" w:rsidRPr="0016318F" w14:paraId="2057761A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5BA93FDB" w14:textId="7777777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0703A6FA" w14:textId="48988AA9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/>
            <w:vAlign w:val="center"/>
          </w:tcPr>
          <w:p w14:paraId="3229864F" w14:textId="173F0AF6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984" w:type="dxa"/>
            <w:vAlign w:val="center"/>
          </w:tcPr>
          <w:p w14:paraId="7E125518" w14:textId="5AFA197C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FC54E2" w:rsidRPr="0016318F" w14:paraId="32B7A1FC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4B6FE2D5" w14:textId="0A08823F" w:rsidR="00FC54E2" w:rsidRPr="00CA3688" w:rsidRDefault="00FC54E2" w:rsidP="00FC54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10" w:type="dxa"/>
            <w:vAlign w:val="center"/>
          </w:tcPr>
          <w:p w14:paraId="1E5DD64E" w14:textId="1F0C605B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 w:val="restart"/>
            <w:vAlign w:val="center"/>
          </w:tcPr>
          <w:p w14:paraId="5B61EEDA" w14:textId="4CA486A6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4361B7">
              <w:rPr>
                <w:sz w:val="22"/>
                <w:szCs w:val="22"/>
                <w:lang w:val="mn-MN"/>
              </w:rPr>
              <w:t>Impact of economic activities on the environment</w:t>
            </w:r>
            <w:r>
              <w:rPr>
                <w:sz w:val="22"/>
                <w:szCs w:val="22"/>
                <w:lang w:val="en-US"/>
              </w:rPr>
              <w:t>.</w:t>
            </w:r>
            <w:r w:rsidRPr="004361B7">
              <w:rPr>
                <w:sz w:val="22"/>
                <w:szCs w:val="22"/>
                <w:lang w:val="mn-MN"/>
              </w:rPr>
              <w:t xml:space="preserve"> Atmosphere, air quality and its protection</w:t>
            </w:r>
          </w:p>
        </w:tc>
        <w:tc>
          <w:tcPr>
            <w:tcW w:w="984" w:type="dxa"/>
            <w:vAlign w:val="center"/>
          </w:tcPr>
          <w:p w14:paraId="5E02F681" w14:textId="5902B5AC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FC54E2" w:rsidRPr="0016318F" w14:paraId="7E9340A9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69E9D042" w14:textId="7777777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49E7686A" w14:textId="38D954E2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/>
            <w:vAlign w:val="center"/>
          </w:tcPr>
          <w:p w14:paraId="4D9D8EB0" w14:textId="77777777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984" w:type="dxa"/>
            <w:vAlign w:val="center"/>
          </w:tcPr>
          <w:p w14:paraId="3077CA28" w14:textId="58006452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FC54E2" w:rsidRPr="0016318F" w14:paraId="1ACE1A56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49CE0255" w14:textId="5CB55F4B" w:rsidR="00FC54E2" w:rsidRPr="00D10862" w:rsidRDefault="00FC54E2" w:rsidP="00FC54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10" w:type="dxa"/>
            <w:vAlign w:val="center"/>
          </w:tcPr>
          <w:p w14:paraId="7F3C6326" w14:textId="049A2311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 w:val="restart"/>
            <w:vAlign w:val="center"/>
          </w:tcPr>
          <w:p w14:paraId="0CB98673" w14:textId="428BD8D9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4361B7">
              <w:rPr>
                <w:sz w:val="22"/>
                <w:szCs w:val="22"/>
                <w:lang w:val="mn-MN"/>
              </w:rPr>
              <w:t xml:space="preserve">Use of mineral resources and </w:t>
            </w:r>
            <w:r>
              <w:rPr>
                <w:sz w:val="22"/>
                <w:szCs w:val="22"/>
                <w:lang w:val="en-US"/>
              </w:rPr>
              <w:t>their</w:t>
            </w:r>
            <w:r w:rsidRPr="004361B7">
              <w:rPr>
                <w:sz w:val="22"/>
                <w:szCs w:val="22"/>
                <w:lang w:val="mn-MN"/>
              </w:rPr>
              <w:t xml:space="preserve"> protection </w:t>
            </w:r>
          </w:p>
        </w:tc>
        <w:tc>
          <w:tcPr>
            <w:tcW w:w="984" w:type="dxa"/>
            <w:vAlign w:val="center"/>
          </w:tcPr>
          <w:p w14:paraId="569B31B0" w14:textId="2CE8C9AB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FC54E2" w:rsidRPr="0016318F" w14:paraId="2913FDD3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2C85CCEE" w14:textId="7777777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2413A386" w14:textId="28400929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/>
            <w:vAlign w:val="center"/>
          </w:tcPr>
          <w:p w14:paraId="20751616" w14:textId="77777777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984" w:type="dxa"/>
            <w:vAlign w:val="center"/>
          </w:tcPr>
          <w:p w14:paraId="46DD0BA1" w14:textId="798D8254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FC54E2" w:rsidRPr="0016318F" w14:paraId="77AB2065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6FD51035" w14:textId="1C2C087B" w:rsidR="00FC54E2" w:rsidRPr="00D10862" w:rsidRDefault="00FC54E2" w:rsidP="00FC54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10" w:type="dxa"/>
            <w:vAlign w:val="center"/>
          </w:tcPr>
          <w:p w14:paraId="5BDBBF95" w14:textId="3BAC3666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0DA33B37" w14:textId="5B02EB5D" w:rsidR="00FC54E2" w:rsidRPr="0016318F" w:rsidRDefault="00FC54E2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4361B7">
              <w:rPr>
                <w:sz w:val="22"/>
                <w:szCs w:val="22"/>
                <w:lang w:val="mn-MN"/>
              </w:rPr>
              <w:t xml:space="preserve">Use of water </w:t>
            </w:r>
            <w:r>
              <w:rPr>
                <w:sz w:val="22"/>
                <w:szCs w:val="22"/>
                <w:lang w:val="en-US"/>
              </w:rPr>
              <w:t xml:space="preserve">and land </w:t>
            </w:r>
            <w:r w:rsidRPr="004361B7">
              <w:rPr>
                <w:sz w:val="22"/>
                <w:szCs w:val="22"/>
                <w:lang w:val="mn-MN"/>
              </w:rPr>
              <w:t xml:space="preserve">resources and </w:t>
            </w:r>
            <w:r>
              <w:rPr>
                <w:sz w:val="22"/>
                <w:szCs w:val="22"/>
                <w:lang w:val="mn-MN"/>
              </w:rPr>
              <w:t>their</w:t>
            </w:r>
            <w:r w:rsidRPr="004361B7">
              <w:rPr>
                <w:sz w:val="22"/>
                <w:szCs w:val="22"/>
                <w:lang w:val="mn-MN"/>
              </w:rPr>
              <w:t xml:space="preserve"> protection</w:t>
            </w:r>
          </w:p>
        </w:tc>
        <w:tc>
          <w:tcPr>
            <w:tcW w:w="984" w:type="dxa"/>
            <w:vAlign w:val="center"/>
          </w:tcPr>
          <w:p w14:paraId="4B96EA66" w14:textId="2693772E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FC54E2" w:rsidRPr="0016318F" w14:paraId="6869EF92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4149900C" w14:textId="7777777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3E27FAFF" w14:textId="58AFABFD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1ED4CBED" w14:textId="19A93C33" w:rsidR="00FC54E2" w:rsidRPr="0016318F" w:rsidRDefault="00725B23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725B23">
              <w:rPr>
                <w:sz w:val="22"/>
                <w:szCs w:val="22"/>
                <w:lang w:val="mn-MN"/>
              </w:rPr>
              <w:t>Management of water resources and land use in PA</w:t>
            </w:r>
          </w:p>
        </w:tc>
        <w:tc>
          <w:tcPr>
            <w:tcW w:w="984" w:type="dxa"/>
            <w:vAlign w:val="center"/>
          </w:tcPr>
          <w:p w14:paraId="649FFAEB" w14:textId="024FDF67" w:rsidR="00FC54E2" w:rsidRPr="0016318F" w:rsidRDefault="00FC54E2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725B23" w:rsidRPr="0016318F" w14:paraId="1A9DB4FD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7B06BE9F" w14:textId="2F6F5B78" w:rsidR="00725B23" w:rsidRPr="00D10862" w:rsidRDefault="00725B23" w:rsidP="00FC54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10" w:type="dxa"/>
            <w:vAlign w:val="center"/>
          </w:tcPr>
          <w:p w14:paraId="4CCBC462" w14:textId="6665E6F1" w:rsidR="00725B23" w:rsidRPr="0016318F" w:rsidRDefault="00725B23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 w:val="restart"/>
            <w:vAlign w:val="center"/>
          </w:tcPr>
          <w:p w14:paraId="04E2CA2C" w14:textId="3F7EADF0" w:rsidR="00725B23" w:rsidRPr="0016318F" w:rsidRDefault="00725B23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DA0FFC">
              <w:rPr>
                <w:sz w:val="22"/>
                <w:szCs w:val="22"/>
                <w:lang w:val="mn-MN"/>
              </w:rPr>
              <w:t xml:space="preserve">Use and protection of forest and </w:t>
            </w:r>
            <w:r>
              <w:rPr>
                <w:sz w:val="22"/>
                <w:szCs w:val="22"/>
                <w:lang w:val="en-US"/>
              </w:rPr>
              <w:t>biological</w:t>
            </w:r>
            <w:r w:rsidRPr="00DA0FFC">
              <w:rPr>
                <w:sz w:val="22"/>
                <w:szCs w:val="22"/>
                <w:lang w:val="mn-MN"/>
              </w:rPr>
              <w:t xml:space="preserve"> resources</w:t>
            </w:r>
            <w:r>
              <w:rPr>
                <w:sz w:val="22"/>
                <w:szCs w:val="22"/>
                <w:lang w:val="en-US"/>
              </w:rPr>
              <w:t>. Special protected areas as an effective way for nature protection.</w:t>
            </w:r>
            <w:r w:rsidRPr="0064182E">
              <w:rPr>
                <w:sz w:val="22"/>
                <w:szCs w:val="22"/>
                <w:lang w:val="mn-MN"/>
              </w:rPr>
              <w:t xml:space="preserve"> Network of special protected areas of Mongolia</w:t>
            </w:r>
          </w:p>
        </w:tc>
        <w:tc>
          <w:tcPr>
            <w:tcW w:w="984" w:type="dxa"/>
            <w:vAlign w:val="center"/>
          </w:tcPr>
          <w:p w14:paraId="482DA848" w14:textId="4D1139BE" w:rsidR="00725B23" w:rsidRPr="0016318F" w:rsidRDefault="00725B23" w:rsidP="00FC54E2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725B23" w:rsidRPr="0016318F" w14:paraId="5737207C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18DC1590" w14:textId="77777777" w:rsidR="00725B23" w:rsidRPr="0016318F" w:rsidRDefault="00725B23" w:rsidP="00FC54E2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4E33F201" w14:textId="6E59AA2D" w:rsidR="00725B23" w:rsidRPr="0016318F" w:rsidRDefault="00725B23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/>
            <w:vAlign w:val="center"/>
          </w:tcPr>
          <w:p w14:paraId="39D7EF26" w14:textId="77777777" w:rsidR="00725B23" w:rsidRPr="0016318F" w:rsidRDefault="00725B23" w:rsidP="00FC54E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984" w:type="dxa"/>
            <w:vAlign w:val="center"/>
          </w:tcPr>
          <w:p w14:paraId="2BFE5607" w14:textId="28E10398" w:rsidR="00725B23" w:rsidRPr="0016318F" w:rsidRDefault="00725B23" w:rsidP="00FC54E2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725B23" w:rsidRPr="0016318F" w14:paraId="754156A2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4C85CF89" w14:textId="259A9C72" w:rsidR="00725B23" w:rsidRPr="006C382B" w:rsidRDefault="00725B23" w:rsidP="00725B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10" w:type="dxa"/>
            <w:vAlign w:val="center"/>
          </w:tcPr>
          <w:p w14:paraId="4477913D" w14:textId="62EFA9FB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6A72CA47" w14:textId="0226E07A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Special protected area management-1: Planning</w:t>
            </w:r>
          </w:p>
        </w:tc>
        <w:tc>
          <w:tcPr>
            <w:tcW w:w="984" w:type="dxa"/>
            <w:vAlign w:val="center"/>
          </w:tcPr>
          <w:p w14:paraId="79F98A73" w14:textId="4DE7A2EF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725B23" w:rsidRPr="0016318F" w14:paraId="628C58E6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005D8F77" w14:textId="77777777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20556B4D" w14:textId="1F58F8E9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08021CC1" w14:textId="3C0D292A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725B23">
              <w:rPr>
                <w:sz w:val="22"/>
                <w:szCs w:val="22"/>
                <w:lang w:val="mn-MN"/>
              </w:rPr>
              <w:t>Legal environment and planning of PA</w:t>
            </w:r>
          </w:p>
        </w:tc>
        <w:tc>
          <w:tcPr>
            <w:tcW w:w="984" w:type="dxa"/>
            <w:vAlign w:val="center"/>
          </w:tcPr>
          <w:p w14:paraId="5415C751" w14:textId="4A629406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725B23" w:rsidRPr="0016318F" w14:paraId="5C482897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66A5849A" w14:textId="6455F767" w:rsidR="00725B23" w:rsidRPr="006C382B" w:rsidRDefault="00725B23" w:rsidP="00725B23">
            <w:pPr>
              <w:jc w:val="center"/>
              <w:rPr>
                <w:sz w:val="22"/>
                <w:szCs w:val="22"/>
                <w:lang w:val="en-US"/>
              </w:rPr>
            </w:pPr>
            <w:r w:rsidRPr="0016318F">
              <w:rPr>
                <w:sz w:val="22"/>
                <w:szCs w:val="22"/>
                <w:lang w:val="mn-MN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vAlign w:val="center"/>
          </w:tcPr>
          <w:p w14:paraId="76DCFC9B" w14:textId="3351C209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54624D8C" w14:textId="135A035D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Special protected area management-2: Management effectiveness evaluation</w:t>
            </w:r>
          </w:p>
        </w:tc>
        <w:tc>
          <w:tcPr>
            <w:tcW w:w="984" w:type="dxa"/>
            <w:vAlign w:val="center"/>
          </w:tcPr>
          <w:p w14:paraId="440DB0E5" w14:textId="145903F0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725B23" w:rsidRPr="0016318F" w14:paraId="28AE26CA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4932D143" w14:textId="77777777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3D92D90C" w14:textId="628DA05E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Align w:val="center"/>
          </w:tcPr>
          <w:p w14:paraId="459D75CE" w14:textId="6E08F7F8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725B23">
              <w:rPr>
                <w:sz w:val="22"/>
                <w:szCs w:val="22"/>
                <w:lang w:val="mn-MN"/>
              </w:rPr>
              <w:t>Methodology for evaluation of PA management efficiency</w:t>
            </w:r>
          </w:p>
        </w:tc>
        <w:tc>
          <w:tcPr>
            <w:tcW w:w="984" w:type="dxa"/>
            <w:vAlign w:val="center"/>
          </w:tcPr>
          <w:p w14:paraId="44BD2E83" w14:textId="35F8DC7D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725B23" w:rsidRPr="0016318F" w14:paraId="57B4297A" w14:textId="77777777" w:rsidTr="008046B1">
        <w:trPr>
          <w:trHeight w:val="341"/>
          <w:jc w:val="center"/>
        </w:trPr>
        <w:tc>
          <w:tcPr>
            <w:tcW w:w="625" w:type="dxa"/>
            <w:vMerge w:val="restart"/>
            <w:vAlign w:val="center"/>
          </w:tcPr>
          <w:p w14:paraId="574A1C2B" w14:textId="276AE84E" w:rsidR="00725B23" w:rsidRPr="009C3144" w:rsidRDefault="00725B23" w:rsidP="00725B23">
            <w:pPr>
              <w:jc w:val="center"/>
              <w:rPr>
                <w:sz w:val="22"/>
                <w:szCs w:val="22"/>
                <w:lang w:val="en-US"/>
              </w:rPr>
            </w:pPr>
            <w:r w:rsidRPr="0016318F">
              <w:rPr>
                <w:sz w:val="22"/>
                <w:szCs w:val="22"/>
                <w:lang w:val="mn-MN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14:paraId="51278C5D" w14:textId="6E4E32D4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 w:val="restart"/>
            <w:vAlign w:val="center"/>
          </w:tcPr>
          <w:p w14:paraId="7540B774" w14:textId="59F28060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DA0FFC">
              <w:rPr>
                <w:sz w:val="22"/>
                <w:szCs w:val="22"/>
                <w:lang w:val="mn-MN"/>
              </w:rPr>
              <w:t>Urbanization and infrastructure. Waste management</w:t>
            </w:r>
          </w:p>
        </w:tc>
        <w:tc>
          <w:tcPr>
            <w:tcW w:w="984" w:type="dxa"/>
            <w:vAlign w:val="center"/>
          </w:tcPr>
          <w:p w14:paraId="4ECADE04" w14:textId="636D3235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725B23" w:rsidRPr="0016318F" w14:paraId="44D45BE1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50F76320" w14:textId="77777777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3DA2A60E" w14:textId="4900D272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/>
            <w:vAlign w:val="center"/>
          </w:tcPr>
          <w:p w14:paraId="23C9425A" w14:textId="404C8045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984" w:type="dxa"/>
            <w:vAlign w:val="center"/>
          </w:tcPr>
          <w:p w14:paraId="7B03334F" w14:textId="6F2BFC82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  <w:tr w:rsidR="00725B23" w:rsidRPr="0016318F" w14:paraId="23ECE73B" w14:textId="77777777" w:rsidTr="008046B1">
        <w:trPr>
          <w:jc w:val="center"/>
        </w:trPr>
        <w:tc>
          <w:tcPr>
            <w:tcW w:w="625" w:type="dxa"/>
            <w:vMerge w:val="restart"/>
            <w:vAlign w:val="center"/>
          </w:tcPr>
          <w:p w14:paraId="35A807FC" w14:textId="0F0841A7" w:rsidR="00725B23" w:rsidRPr="009C3144" w:rsidRDefault="00725B23" w:rsidP="00725B23">
            <w:pPr>
              <w:jc w:val="center"/>
              <w:rPr>
                <w:sz w:val="22"/>
                <w:szCs w:val="22"/>
                <w:lang w:val="en-US"/>
              </w:rPr>
            </w:pPr>
            <w:r w:rsidRPr="0016318F">
              <w:rPr>
                <w:sz w:val="22"/>
                <w:szCs w:val="22"/>
                <w:lang w:val="mn-MN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14:paraId="0A472026" w14:textId="3F963AC1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 w:val="restart"/>
            <w:vAlign w:val="center"/>
          </w:tcPr>
          <w:p w14:paraId="65A8FDDC" w14:textId="398C752A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  <w:r w:rsidRPr="00DA0FFC">
              <w:rPr>
                <w:sz w:val="22"/>
                <w:szCs w:val="22"/>
                <w:lang w:val="mn-MN"/>
              </w:rPr>
              <w:t xml:space="preserve">Sustainable development and </w:t>
            </w:r>
            <w:r>
              <w:rPr>
                <w:sz w:val="22"/>
                <w:szCs w:val="22"/>
                <w:lang w:val="en-US"/>
              </w:rPr>
              <w:t>nature conservation. A</w:t>
            </w:r>
            <w:r w:rsidRPr="00DA0FFC">
              <w:rPr>
                <w:sz w:val="22"/>
                <w:szCs w:val="22"/>
                <w:lang w:val="mn-MN"/>
              </w:rPr>
              <w:t>daptation to climate change</w:t>
            </w:r>
          </w:p>
        </w:tc>
        <w:tc>
          <w:tcPr>
            <w:tcW w:w="984" w:type="dxa"/>
            <w:vAlign w:val="center"/>
          </w:tcPr>
          <w:p w14:paraId="1F1FD9A2" w14:textId="0D6DA7F9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 w:rsidRPr="0016318F">
              <w:rPr>
                <w:sz w:val="22"/>
                <w:szCs w:val="22"/>
                <w:lang w:val="mn-MN"/>
              </w:rPr>
              <w:t>Lecture</w:t>
            </w:r>
          </w:p>
        </w:tc>
      </w:tr>
      <w:tr w:rsidR="00725B23" w:rsidRPr="0016318F" w14:paraId="7E8FC5A1" w14:textId="77777777" w:rsidTr="008046B1">
        <w:trPr>
          <w:jc w:val="center"/>
        </w:trPr>
        <w:tc>
          <w:tcPr>
            <w:tcW w:w="625" w:type="dxa"/>
            <w:vMerge/>
            <w:vAlign w:val="center"/>
          </w:tcPr>
          <w:p w14:paraId="62257962" w14:textId="77777777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810" w:type="dxa"/>
            <w:vAlign w:val="center"/>
          </w:tcPr>
          <w:p w14:paraId="52AE9FA2" w14:textId="0158C1B4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vMerge/>
            <w:vAlign w:val="center"/>
          </w:tcPr>
          <w:p w14:paraId="102EED6F" w14:textId="77777777" w:rsidR="00725B23" w:rsidRPr="0016318F" w:rsidRDefault="00725B23" w:rsidP="00725B23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984" w:type="dxa"/>
            <w:vAlign w:val="center"/>
          </w:tcPr>
          <w:p w14:paraId="73577E28" w14:textId="42D1A903" w:rsidR="00725B23" w:rsidRPr="0016318F" w:rsidRDefault="00725B23" w:rsidP="00725B23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</w:tr>
    </w:tbl>
    <w:p w14:paraId="1B310BBD" w14:textId="77777777" w:rsidR="00183536" w:rsidRPr="0016318F" w:rsidRDefault="00183536" w:rsidP="0016318F">
      <w:pPr>
        <w:spacing w:before="60"/>
        <w:jc w:val="both"/>
        <w:rPr>
          <w:sz w:val="22"/>
          <w:szCs w:val="22"/>
          <w:lang w:val="en-US"/>
        </w:rPr>
      </w:pPr>
    </w:p>
    <w:p w14:paraId="1D2DA52E" w14:textId="3FF38E19" w:rsidR="00FD140B" w:rsidRPr="003F5BED" w:rsidRDefault="00FD140B" w:rsidP="003F5BED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Course assignments</w:t>
      </w:r>
      <w:r w:rsidR="003F5BED">
        <w:rPr>
          <w:rFonts w:ascii="Times New Roman" w:hAnsi="Times New Roman" w:cs="Times New Roman"/>
          <w:color w:val="auto"/>
          <w:sz w:val="22"/>
          <w:szCs w:val="22"/>
        </w:rPr>
        <w:t xml:space="preserve">/tests </w:t>
      </w:r>
    </w:p>
    <w:p w14:paraId="6D1C0C96" w14:textId="657E9D98" w:rsidR="0064182E" w:rsidRPr="003F5BED" w:rsidRDefault="00FD140B" w:rsidP="003F5BED">
      <w:pPr>
        <w:spacing w:before="60"/>
        <w:jc w:val="both"/>
        <w:rPr>
          <w:sz w:val="22"/>
          <w:szCs w:val="22"/>
          <w:lang w:val="en-US"/>
        </w:rPr>
      </w:pPr>
      <w:r w:rsidRPr="0016318F">
        <w:rPr>
          <w:sz w:val="22"/>
          <w:szCs w:val="22"/>
          <w:lang w:val="mn-MN"/>
        </w:rPr>
        <w:t>Course assignments will constitute</w:t>
      </w:r>
      <w:r w:rsidR="0064182E">
        <w:rPr>
          <w:sz w:val="22"/>
          <w:szCs w:val="22"/>
          <w:lang w:val="en-US"/>
        </w:rPr>
        <w:t xml:space="preserve"> of </w:t>
      </w:r>
      <w:r w:rsidR="003B4599">
        <w:rPr>
          <w:sz w:val="22"/>
          <w:szCs w:val="22"/>
          <w:lang w:val="en-US"/>
        </w:rPr>
        <w:t xml:space="preserve">questions, </w:t>
      </w:r>
      <w:r w:rsidR="00837C0D">
        <w:rPr>
          <w:sz w:val="22"/>
          <w:szCs w:val="22"/>
          <w:lang w:val="en-US"/>
        </w:rPr>
        <w:t>teamwork</w:t>
      </w:r>
      <w:r w:rsidR="003B4599">
        <w:rPr>
          <w:sz w:val="22"/>
          <w:szCs w:val="22"/>
          <w:lang w:val="en-US"/>
        </w:rPr>
        <w:t xml:space="preserve">, reading, writing scientific paper reflection, </w:t>
      </w:r>
      <w:r w:rsidR="00EF7232">
        <w:rPr>
          <w:sz w:val="22"/>
          <w:szCs w:val="22"/>
          <w:lang w:val="en-US"/>
        </w:rPr>
        <w:t>presentations,</w:t>
      </w:r>
      <w:r w:rsidR="003B4599">
        <w:rPr>
          <w:sz w:val="22"/>
          <w:szCs w:val="22"/>
          <w:lang w:val="en-US"/>
        </w:rPr>
        <w:t xml:space="preserve"> etc.,</w:t>
      </w:r>
      <w:r w:rsidR="003F5BED">
        <w:rPr>
          <w:sz w:val="22"/>
          <w:szCs w:val="22"/>
          <w:lang w:val="en-US"/>
        </w:rPr>
        <w:t xml:space="preserve"> </w:t>
      </w:r>
    </w:p>
    <w:p w14:paraId="33D6F22E" w14:textId="3C4F9CD1" w:rsidR="00612B79" w:rsidRPr="00612B79" w:rsidRDefault="00612B79" w:rsidP="00612B79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Supplementary materials</w:t>
      </w:r>
    </w:p>
    <w:p w14:paraId="23E5F808" w14:textId="7D6F8F51" w:rsidR="00106665" w:rsidRDefault="00612B79" w:rsidP="0016318F">
      <w:p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following study materials will be used for the course.</w:t>
      </w:r>
    </w:p>
    <w:p w14:paraId="3BDA1FD8" w14:textId="72856E0E" w:rsidR="00612B79" w:rsidRDefault="00612B79" w:rsidP="00612B79">
      <w:pPr>
        <w:pStyle w:val="ListParagraph"/>
        <w:numPr>
          <w:ilvl w:val="0"/>
          <w:numId w:val="20"/>
        </w:num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MIRADI software</w:t>
      </w:r>
    </w:p>
    <w:p w14:paraId="03DBF105" w14:textId="44C130EE" w:rsidR="00612B79" w:rsidRPr="00612B79" w:rsidRDefault="00EF7232" w:rsidP="00612B79">
      <w:pPr>
        <w:pStyle w:val="ListParagraph"/>
        <w:numPr>
          <w:ilvl w:val="0"/>
          <w:numId w:val="20"/>
        </w:numPr>
        <w:spacing w:before="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Management</w:t>
      </w:r>
      <w:r w:rsidR="00612B79">
        <w:rPr>
          <w:sz w:val="22"/>
          <w:szCs w:val="22"/>
          <w:lang w:val="en-US"/>
        </w:rPr>
        <w:t xml:space="preserve"> effectiveness tracking tool</w:t>
      </w:r>
      <w:r w:rsidR="00DB66E4">
        <w:rPr>
          <w:sz w:val="22"/>
          <w:szCs w:val="22"/>
          <w:lang w:val="en-US"/>
        </w:rPr>
        <w:t xml:space="preserve"> (METT)</w:t>
      </w:r>
    </w:p>
    <w:p w14:paraId="48691250" w14:textId="77777777" w:rsidR="000D315C" w:rsidRPr="0016318F" w:rsidRDefault="000D315C" w:rsidP="001C5983">
      <w:pPr>
        <w:pStyle w:val="Heading3"/>
        <w:shd w:val="clear" w:color="auto" w:fill="CCFFCC"/>
        <w:spacing w:before="60"/>
        <w:jc w:val="both"/>
        <w:rPr>
          <w:rFonts w:ascii="Times New Roman" w:hAnsi="Times New Roman" w:cs="Times New Roman"/>
          <w:color w:val="auto"/>
          <w:sz w:val="22"/>
          <w:szCs w:val="22"/>
          <w:lang w:val="mn-MN"/>
        </w:rPr>
      </w:pPr>
      <w:r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>Literature</w:t>
      </w:r>
      <w:r w:rsidR="00106665" w:rsidRPr="0016318F">
        <w:rPr>
          <w:rFonts w:ascii="Times New Roman" w:hAnsi="Times New Roman" w:cs="Times New Roman"/>
          <w:color w:val="auto"/>
          <w:sz w:val="22"/>
          <w:szCs w:val="22"/>
          <w:lang w:val="mn-MN"/>
        </w:rPr>
        <w:t xml:space="preserve"> </w:t>
      </w:r>
    </w:p>
    <w:p w14:paraId="01F07061" w14:textId="20823004" w:rsidR="00FF53F6" w:rsidRPr="00E15F8A" w:rsidRDefault="00FF53F6" w:rsidP="0016318F">
      <w:pPr>
        <w:spacing w:before="60"/>
        <w:jc w:val="both"/>
        <w:rPr>
          <w:b/>
          <w:bCs/>
          <w:sz w:val="22"/>
          <w:szCs w:val="22"/>
          <w:lang w:val="en-US"/>
        </w:rPr>
      </w:pPr>
      <w:r w:rsidRPr="00E15F8A">
        <w:rPr>
          <w:b/>
          <w:bCs/>
          <w:sz w:val="22"/>
          <w:szCs w:val="22"/>
          <w:lang w:val="mn-MN"/>
        </w:rPr>
        <w:t>Compulsory:</w:t>
      </w:r>
      <w:r w:rsidR="00E15F8A">
        <w:rPr>
          <w:b/>
          <w:bCs/>
          <w:sz w:val="22"/>
          <w:szCs w:val="22"/>
          <w:lang w:val="en-US"/>
        </w:rPr>
        <w:t xml:space="preserve"> </w:t>
      </w:r>
    </w:p>
    <w:p w14:paraId="07B689DB" w14:textId="0F13635A" w:rsidR="00A32EA3" w:rsidRPr="00603AE3" w:rsidRDefault="00A32EA3" w:rsidP="00603AE3">
      <w:pPr>
        <w:pStyle w:val="ListParagraph"/>
        <w:numPr>
          <w:ilvl w:val="0"/>
          <w:numId w:val="23"/>
        </w:numPr>
        <w:spacing w:before="60"/>
        <w:jc w:val="both"/>
        <w:rPr>
          <w:lang w:val="en-US"/>
        </w:rPr>
      </w:pPr>
      <w:r w:rsidRPr="00A32EA3">
        <w:rPr>
          <w:lang w:val="en-US"/>
        </w:rPr>
        <w:t>Daniel</w:t>
      </w:r>
      <w:r w:rsidR="00603AE3">
        <w:rPr>
          <w:lang w:val="en-US"/>
        </w:rPr>
        <w:t>.</w:t>
      </w:r>
      <w:r w:rsidRPr="00A32EA3">
        <w:rPr>
          <w:lang w:val="en-US"/>
        </w:rPr>
        <w:t xml:space="preserve"> D</w:t>
      </w:r>
      <w:r w:rsidR="00603AE3">
        <w:rPr>
          <w:lang w:val="en-US"/>
        </w:rPr>
        <w:t xml:space="preserve"> and et al, (2014) “</w:t>
      </w:r>
      <w:r w:rsidR="00603AE3" w:rsidRPr="00603AE3">
        <w:rPr>
          <w:lang w:val="en-US"/>
        </w:rPr>
        <w:t>Natural Resource Conservation:</w:t>
      </w:r>
      <w:r w:rsidR="00603AE3">
        <w:rPr>
          <w:lang w:val="en-US"/>
        </w:rPr>
        <w:t xml:space="preserve"> </w:t>
      </w:r>
      <w:r w:rsidR="00603AE3" w:rsidRPr="00603AE3">
        <w:rPr>
          <w:lang w:val="en-US"/>
        </w:rPr>
        <w:t>Management for a Sustainable Future”</w:t>
      </w:r>
      <w:r w:rsidR="00A27072">
        <w:rPr>
          <w:lang w:val="en-US"/>
        </w:rPr>
        <w:t>, 10</w:t>
      </w:r>
      <w:r w:rsidR="00A27072" w:rsidRPr="00A27072">
        <w:rPr>
          <w:vertAlign w:val="superscript"/>
          <w:lang w:val="en-US"/>
        </w:rPr>
        <w:t>th</w:t>
      </w:r>
      <w:r w:rsidR="00A27072">
        <w:rPr>
          <w:lang w:val="en-US"/>
        </w:rPr>
        <w:t xml:space="preserve"> edition,</w:t>
      </w:r>
      <w:r w:rsidR="00603AE3">
        <w:rPr>
          <w:lang w:val="en-US"/>
        </w:rPr>
        <w:t xml:space="preserve"> </w:t>
      </w:r>
      <w:r w:rsidR="00A27072" w:rsidRPr="00A27072">
        <w:rPr>
          <w:lang w:val="en-US"/>
        </w:rPr>
        <w:t>Pearson New International</w:t>
      </w:r>
      <w:r w:rsidR="00A27072">
        <w:rPr>
          <w:lang w:val="en-US"/>
        </w:rPr>
        <w:t xml:space="preserve">, USA, pages 663, </w:t>
      </w:r>
      <w:r w:rsidR="00A27072" w:rsidRPr="00A27072">
        <w:rPr>
          <w:lang w:val="en-US"/>
        </w:rPr>
        <w:t>ISBN 13: 978-1-292-04098-1</w:t>
      </w:r>
      <w:r w:rsidR="00A27072">
        <w:rPr>
          <w:lang w:val="en-US"/>
        </w:rPr>
        <w:t>, in Mongolian</w:t>
      </w:r>
    </w:p>
    <w:p w14:paraId="2B1A5BE0" w14:textId="515623CE" w:rsidR="003B4599" w:rsidRPr="003C4DC3" w:rsidRDefault="00A27072" w:rsidP="003C4DC3">
      <w:pPr>
        <w:pStyle w:val="ListParagraph"/>
        <w:numPr>
          <w:ilvl w:val="0"/>
          <w:numId w:val="23"/>
        </w:numPr>
        <w:spacing w:before="60"/>
        <w:jc w:val="both"/>
        <w:rPr>
          <w:lang w:val="en-US"/>
        </w:rPr>
      </w:pPr>
      <w:r>
        <w:rPr>
          <w:lang w:val="en-US"/>
        </w:rPr>
        <w:t>Titova V.</w:t>
      </w:r>
      <w:r w:rsidR="00414A82">
        <w:rPr>
          <w:lang w:val="en-US"/>
        </w:rPr>
        <w:t xml:space="preserve"> </w:t>
      </w:r>
      <w:r>
        <w:rPr>
          <w:lang w:val="en-US"/>
        </w:rPr>
        <w:t>I</w:t>
      </w:r>
      <w:r w:rsidR="003B4599" w:rsidRPr="00C7661F">
        <w:rPr>
          <w:lang w:val="mn-MN"/>
        </w:rPr>
        <w:t xml:space="preserve"> </w:t>
      </w:r>
      <w:r>
        <w:rPr>
          <w:lang w:val="en-US"/>
        </w:rPr>
        <w:t>and Daba</w:t>
      </w:r>
      <w:r w:rsidR="00414A82">
        <w:rPr>
          <w:lang w:val="en-US"/>
        </w:rPr>
        <w:t>khova E. V</w:t>
      </w:r>
      <w:r w:rsidR="003B4599" w:rsidRPr="00C7661F">
        <w:rPr>
          <w:lang w:val="mn-MN"/>
        </w:rPr>
        <w:t xml:space="preserve">, (2003) </w:t>
      </w:r>
      <w:r w:rsidR="00414A82">
        <w:rPr>
          <w:lang w:val="en-US"/>
        </w:rPr>
        <w:t>“</w:t>
      </w:r>
      <w:r w:rsidR="00414A82" w:rsidRPr="00414A82">
        <w:rPr>
          <w:lang w:val="en-US"/>
        </w:rPr>
        <w:t xml:space="preserve">“Environmental </w:t>
      </w:r>
      <w:r w:rsidR="00414A82">
        <w:rPr>
          <w:lang w:val="en-US"/>
        </w:rPr>
        <w:t>conservation</w:t>
      </w:r>
      <w:r w:rsidR="00414A82" w:rsidRPr="00414A82">
        <w:rPr>
          <w:lang w:val="en-US"/>
        </w:rPr>
        <w:t xml:space="preserve">”, Textbook, Publishing House of the Volga-Vyatka Academy of </w:t>
      </w:r>
      <w:r w:rsidR="00414A82">
        <w:rPr>
          <w:lang w:val="en-US"/>
        </w:rPr>
        <w:t>Civil Service</w:t>
      </w:r>
      <w:r w:rsidR="00414A82" w:rsidRPr="00414A82">
        <w:rPr>
          <w:lang w:val="en-US"/>
        </w:rPr>
        <w:t>, Ni</w:t>
      </w:r>
      <w:r w:rsidR="00414A82">
        <w:rPr>
          <w:lang w:val="en-US"/>
        </w:rPr>
        <w:t>j</w:t>
      </w:r>
      <w:r w:rsidR="00414A82" w:rsidRPr="00414A82">
        <w:rPr>
          <w:lang w:val="en-US"/>
        </w:rPr>
        <w:t>ny Novgorod,</w:t>
      </w:r>
      <w:r w:rsidR="00414A82">
        <w:rPr>
          <w:lang w:val="en-US"/>
        </w:rPr>
        <w:t xml:space="preserve">” </w:t>
      </w:r>
      <w:r w:rsidR="003B4599" w:rsidRPr="00C7661F">
        <w:rPr>
          <w:lang w:val="mn-MN"/>
        </w:rPr>
        <w:t xml:space="preserve">ISBN: 5-85152-344-1, </w:t>
      </w:r>
      <w:r w:rsidR="003C4DC3">
        <w:rPr>
          <w:lang w:val="en-US"/>
        </w:rPr>
        <w:t xml:space="preserve">pages 213, </w:t>
      </w:r>
      <w:r w:rsidR="003C4DC3" w:rsidRPr="003C4DC3">
        <w:rPr>
          <w:lang w:val="en-US"/>
        </w:rPr>
        <w:t>ISBN 5-85152-344-1</w:t>
      </w:r>
      <w:r w:rsidR="003C4DC3">
        <w:rPr>
          <w:lang w:val="en-US"/>
        </w:rPr>
        <w:t xml:space="preserve">, </w:t>
      </w:r>
      <w:r w:rsidR="00FA311D" w:rsidRPr="003C4DC3">
        <w:rPr>
          <w:lang w:val="en-US"/>
        </w:rPr>
        <w:t>i</w:t>
      </w:r>
      <w:r w:rsidR="003B4599" w:rsidRPr="003C4DC3">
        <w:rPr>
          <w:lang w:val="en-US"/>
        </w:rPr>
        <w:t>n Russian</w:t>
      </w:r>
      <w:r w:rsidR="003B4599" w:rsidRPr="003C4DC3">
        <w:rPr>
          <w:lang w:val="mn-MN"/>
        </w:rPr>
        <w:t xml:space="preserve">. </w:t>
      </w:r>
    </w:p>
    <w:p w14:paraId="431C2D20" w14:textId="60221806" w:rsidR="00FF53F6" w:rsidRPr="00E15F8A" w:rsidRDefault="00FF53F6" w:rsidP="0016318F">
      <w:pPr>
        <w:spacing w:before="60"/>
        <w:jc w:val="both"/>
        <w:rPr>
          <w:b/>
          <w:bCs/>
          <w:sz w:val="22"/>
          <w:szCs w:val="22"/>
          <w:lang w:val="en-US"/>
        </w:rPr>
      </w:pPr>
      <w:r w:rsidRPr="00E15F8A">
        <w:rPr>
          <w:b/>
          <w:bCs/>
          <w:sz w:val="22"/>
          <w:szCs w:val="22"/>
          <w:lang w:val="mn-MN"/>
        </w:rPr>
        <w:t>Recommended:</w:t>
      </w:r>
      <w:r w:rsidR="00E15F8A">
        <w:rPr>
          <w:b/>
          <w:bCs/>
          <w:sz w:val="22"/>
          <w:szCs w:val="22"/>
          <w:lang w:val="en-US"/>
        </w:rPr>
        <w:t xml:space="preserve"> </w:t>
      </w:r>
    </w:p>
    <w:p w14:paraId="39779402" w14:textId="17B2EF1D" w:rsidR="00493676" w:rsidRPr="00FA311D" w:rsidRDefault="00FA311D" w:rsidP="003C4DC3">
      <w:pPr>
        <w:pStyle w:val="ListParagraph"/>
        <w:numPr>
          <w:ilvl w:val="0"/>
          <w:numId w:val="25"/>
        </w:numPr>
        <w:spacing w:before="60"/>
        <w:jc w:val="both"/>
        <w:rPr>
          <w:sz w:val="22"/>
          <w:szCs w:val="22"/>
          <w:lang w:val="mn-MN"/>
        </w:rPr>
      </w:pPr>
      <w:r w:rsidRPr="00FA311D">
        <w:t>H. Monkhbayar and M. Monkhbaatar, (2006) "Simplified Ecology", Admon Press</w:t>
      </w:r>
      <w:r w:rsidR="003B4599" w:rsidRPr="00EF1AD4">
        <w:rPr>
          <w:lang w:val="mn-MN"/>
        </w:rPr>
        <w:t>,</w:t>
      </w:r>
      <w:r>
        <w:rPr>
          <w:lang w:val="en-US"/>
        </w:rPr>
        <w:t xml:space="preserve"> pages</w:t>
      </w:r>
      <w:r w:rsidR="003B4599" w:rsidRPr="00EF1AD4">
        <w:rPr>
          <w:lang w:val="mn-MN"/>
        </w:rPr>
        <w:t xml:space="preserve"> 154, </w:t>
      </w:r>
      <w:r w:rsidR="003B4599" w:rsidRPr="00EF1AD4">
        <w:rPr>
          <w:sz w:val="22"/>
          <w:szCs w:val="22"/>
          <w:lang w:val="mn-MN"/>
        </w:rPr>
        <w:t>ISBN:9789992907657 0.00</w:t>
      </w:r>
      <w:r w:rsidR="003B4599" w:rsidRPr="00EF1AD4">
        <w:rPr>
          <w:lang w:val="mn-MN"/>
        </w:rPr>
        <w:t>,</w:t>
      </w:r>
      <w:r w:rsidR="003B4599">
        <w:rPr>
          <w:lang w:val="en-US"/>
        </w:rPr>
        <w:t xml:space="preserve"> </w:t>
      </w:r>
      <w:r>
        <w:rPr>
          <w:lang w:val="en-US"/>
        </w:rPr>
        <w:t>i</w:t>
      </w:r>
      <w:r w:rsidR="003B4599">
        <w:rPr>
          <w:lang w:val="en-US"/>
        </w:rPr>
        <w:t>n Mongolian</w:t>
      </w:r>
    </w:p>
    <w:p w14:paraId="468BF796" w14:textId="2889A388" w:rsidR="00FA311D" w:rsidRPr="0016318F" w:rsidRDefault="00410342" w:rsidP="003C4DC3">
      <w:pPr>
        <w:pStyle w:val="ListParagraph"/>
        <w:numPr>
          <w:ilvl w:val="0"/>
          <w:numId w:val="25"/>
        </w:numPr>
        <w:spacing w:before="6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en-US"/>
        </w:rPr>
        <w:t>Ministry of Environment and Tourism of Mongolia, (</w:t>
      </w:r>
      <w:r w:rsidR="00D36D48">
        <w:rPr>
          <w:sz w:val="22"/>
          <w:szCs w:val="22"/>
          <w:lang w:val="en-US"/>
        </w:rPr>
        <w:t>2019</w:t>
      </w:r>
      <w:r>
        <w:rPr>
          <w:sz w:val="22"/>
          <w:szCs w:val="22"/>
          <w:lang w:val="en-US"/>
        </w:rPr>
        <w:t>) “</w:t>
      </w:r>
      <w:r w:rsidRPr="00410342">
        <w:rPr>
          <w:sz w:val="22"/>
          <w:szCs w:val="22"/>
          <w:lang w:val="mn-MN"/>
        </w:rPr>
        <w:t>Report on the state of the environment in Mongolia</w:t>
      </w:r>
      <w:r>
        <w:rPr>
          <w:sz w:val="22"/>
          <w:szCs w:val="22"/>
          <w:lang w:val="en-US"/>
        </w:rPr>
        <w:t>”</w:t>
      </w:r>
      <w:r w:rsidR="00D36D48">
        <w:rPr>
          <w:sz w:val="22"/>
          <w:szCs w:val="22"/>
          <w:lang w:val="en-US"/>
        </w:rPr>
        <w:t>, editors</w:t>
      </w:r>
      <w:r>
        <w:rPr>
          <w:sz w:val="22"/>
          <w:szCs w:val="22"/>
          <w:lang w:val="en-US"/>
        </w:rPr>
        <w:t xml:space="preserve"> </w:t>
      </w:r>
      <w:r w:rsidR="00D36D48">
        <w:rPr>
          <w:sz w:val="22"/>
          <w:szCs w:val="22"/>
          <w:lang w:val="en-US"/>
        </w:rPr>
        <w:t>Enkhbat. A, Tsogtsaikhan. P and Nyamdavaa. G, Ulaanbaatar, pages 186, in Mongolian</w:t>
      </w:r>
    </w:p>
    <w:sectPr w:rsidR="00FA311D" w:rsidRPr="0016318F" w:rsidSect="00C806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F2E1" w14:textId="77777777" w:rsidR="00900481" w:rsidRDefault="00900481" w:rsidP="00FE7E3B">
      <w:r>
        <w:separator/>
      </w:r>
    </w:p>
  </w:endnote>
  <w:endnote w:type="continuationSeparator" w:id="0">
    <w:p w14:paraId="61335856" w14:textId="77777777" w:rsidR="00900481" w:rsidRDefault="00900481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500000000000000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21231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2FF86B" w14:textId="12CA28FF" w:rsidR="002B5D49" w:rsidRPr="00F237C5" w:rsidRDefault="00F237C5" w:rsidP="00F237C5">
        <w:pPr>
          <w:pStyle w:val="Footer"/>
          <w:jc w:val="both"/>
          <w:rPr>
            <w:sz w:val="18"/>
            <w:szCs w:val="18"/>
          </w:rPr>
        </w:pPr>
        <w:r w:rsidRPr="00F237C5">
          <w:rPr>
            <w:b/>
            <w:i/>
            <w:noProof/>
            <w:sz w:val="18"/>
            <w:szCs w:val="18"/>
            <w:lang w:val="mn-MN" w:eastAsia="mn-MN"/>
          </w:rPr>
          <w:drawing>
            <wp:inline distT="0" distB="0" distL="0" distR="0" wp14:anchorId="47C1556E" wp14:editId="2C2A901F">
              <wp:extent cx="414228" cy="324000"/>
              <wp:effectExtent l="0" t="0" r="5080" b="0"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4228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237C5">
          <w:rPr>
            <w:b/>
            <w:i/>
            <w:sz w:val="18"/>
            <w:szCs w:val="18"/>
            <w:lang w:val="en-GB"/>
          </w:rPr>
          <w:tab/>
          <w:t>Erasmus+ CBHE project: Urban Resilience and Adaptation for India and Mongolia</w:t>
        </w:r>
        <w:r w:rsidRPr="00F237C5">
          <w:rPr>
            <w:b/>
            <w:i/>
            <w:sz w:val="18"/>
            <w:szCs w:val="18"/>
            <w:lang w:val="en-GB"/>
          </w:rPr>
          <w:tab/>
        </w:r>
        <w:r w:rsidRPr="00F237C5">
          <w:rPr>
            <w:sz w:val="18"/>
            <w:szCs w:val="18"/>
          </w:rPr>
          <w:fldChar w:fldCharType="begin"/>
        </w:r>
        <w:r w:rsidRPr="00F237C5">
          <w:rPr>
            <w:sz w:val="18"/>
            <w:szCs w:val="18"/>
          </w:rPr>
          <w:instrText xml:space="preserve"> PAGE   \* MERGEFORMAT </w:instrText>
        </w:r>
        <w:r w:rsidRPr="00F237C5">
          <w:rPr>
            <w:sz w:val="18"/>
            <w:szCs w:val="18"/>
          </w:rPr>
          <w:fldChar w:fldCharType="separate"/>
        </w:r>
        <w:r w:rsidRPr="00F237C5">
          <w:rPr>
            <w:noProof/>
            <w:sz w:val="18"/>
            <w:szCs w:val="18"/>
          </w:rPr>
          <w:t>2</w:t>
        </w:r>
        <w:r w:rsidRPr="00F237C5">
          <w:rPr>
            <w:noProof/>
            <w:sz w:val="18"/>
            <w:szCs w:val="18"/>
          </w:rPr>
          <w:fldChar w:fldCharType="end"/>
        </w:r>
        <w:r w:rsidRPr="00F237C5">
          <w:rPr>
            <w:sz w:val="18"/>
            <w:szCs w:val="18"/>
          </w:rPr>
          <w:t xml:space="preserve"> | </w:t>
        </w:r>
        <w:r w:rsidRPr="00F237C5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75364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94E0F3" w14:textId="3A94847A" w:rsidR="00C806B8" w:rsidRPr="00F237C5" w:rsidRDefault="00F237C5" w:rsidP="00F237C5">
        <w:pPr>
          <w:pStyle w:val="Footer"/>
          <w:jc w:val="both"/>
          <w:rPr>
            <w:sz w:val="18"/>
            <w:szCs w:val="18"/>
          </w:rPr>
        </w:pPr>
        <w:r w:rsidRPr="00F237C5">
          <w:rPr>
            <w:b/>
            <w:i/>
            <w:noProof/>
            <w:sz w:val="18"/>
            <w:szCs w:val="18"/>
            <w:lang w:val="mn-MN" w:eastAsia="mn-MN"/>
          </w:rPr>
          <w:drawing>
            <wp:inline distT="0" distB="0" distL="0" distR="0" wp14:anchorId="18CC11A0" wp14:editId="67CCE5B0">
              <wp:extent cx="414228" cy="324000"/>
              <wp:effectExtent l="0" t="0" r="508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4228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237C5">
          <w:rPr>
            <w:b/>
            <w:i/>
            <w:sz w:val="18"/>
            <w:szCs w:val="18"/>
            <w:lang w:val="en-GB"/>
          </w:rPr>
          <w:tab/>
          <w:t>Erasmus+ CBHE project: Urban Resilience and Adaptation for India and Mongolia</w:t>
        </w:r>
        <w:r w:rsidRPr="00F237C5">
          <w:rPr>
            <w:b/>
            <w:i/>
            <w:sz w:val="18"/>
            <w:szCs w:val="18"/>
            <w:lang w:val="en-GB"/>
          </w:rPr>
          <w:tab/>
        </w:r>
        <w:r w:rsidRPr="00F237C5">
          <w:rPr>
            <w:sz w:val="18"/>
            <w:szCs w:val="18"/>
          </w:rPr>
          <w:fldChar w:fldCharType="begin"/>
        </w:r>
        <w:r w:rsidRPr="00F237C5">
          <w:rPr>
            <w:sz w:val="18"/>
            <w:szCs w:val="18"/>
          </w:rPr>
          <w:instrText xml:space="preserve"> PAGE   \* MERGEFORMAT </w:instrText>
        </w:r>
        <w:r w:rsidRPr="00F237C5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F237C5">
          <w:rPr>
            <w:noProof/>
            <w:sz w:val="18"/>
            <w:szCs w:val="18"/>
          </w:rPr>
          <w:fldChar w:fldCharType="end"/>
        </w:r>
        <w:r w:rsidRPr="00F237C5">
          <w:rPr>
            <w:sz w:val="18"/>
            <w:szCs w:val="18"/>
          </w:rPr>
          <w:t xml:space="preserve"> | </w:t>
        </w:r>
        <w:r w:rsidRPr="00F237C5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F1B9" w14:textId="77777777" w:rsidR="00900481" w:rsidRDefault="00900481" w:rsidP="00FE7E3B">
      <w:r>
        <w:separator/>
      </w:r>
    </w:p>
  </w:footnote>
  <w:footnote w:type="continuationSeparator" w:id="0">
    <w:p w14:paraId="7DC44105" w14:textId="77777777" w:rsidR="00900481" w:rsidRDefault="00900481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EC9B" w14:textId="0CF6AF17" w:rsidR="002B5D49" w:rsidRPr="00C62018" w:rsidRDefault="00C62018" w:rsidP="00C62018">
    <w:pPr>
      <w:pStyle w:val="Header"/>
    </w:pPr>
    <w:r>
      <w:rPr>
        <w:noProof/>
      </w:rPr>
      <w:drawing>
        <wp:inline distT="0" distB="0" distL="0" distR="0" wp14:anchorId="51BF153D" wp14:editId="6EA7C784">
          <wp:extent cx="5753100" cy="5715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B838" w14:textId="20378504" w:rsidR="00C806B8" w:rsidRDefault="00C806B8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96E63F6" wp14:editId="2AFDBDDE">
          <wp:simplePos x="0" y="0"/>
          <wp:positionH relativeFrom="column">
            <wp:posOffset>-918210</wp:posOffset>
          </wp:positionH>
          <wp:positionV relativeFrom="paragraph">
            <wp:posOffset>573405</wp:posOffset>
          </wp:positionV>
          <wp:extent cx="914400" cy="6858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69BDE5" wp14:editId="6AA6E8A2">
          <wp:extent cx="5753100" cy="571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305"/>
    <w:multiLevelType w:val="hybridMultilevel"/>
    <w:tmpl w:val="670A5FB8"/>
    <w:lvl w:ilvl="0" w:tplc="259C20D8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27E406A"/>
    <w:multiLevelType w:val="hybridMultilevel"/>
    <w:tmpl w:val="CAEA1288"/>
    <w:lvl w:ilvl="0" w:tplc="B40E2F9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6F"/>
    <w:multiLevelType w:val="hybridMultilevel"/>
    <w:tmpl w:val="2DC8C5F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DD080E98">
      <w:start w:val="1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8E"/>
    <w:multiLevelType w:val="hybridMultilevel"/>
    <w:tmpl w:val="7DBC3120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AA"/>
    <w:multiLevelType w:val="hybridMultilevel"/>
    <w:tmpl w:val="BB2C377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79A25B5"/>
    <w:multiLevelType w:val="hybridMultilevel"/>
    <w:tmpl w:val="B388180A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4F80"/>
    <w:multiLevelType w:val="hybridMultilevel"/>
    <w:tmpl w:val="7D4EA5B4"/>
    <w:lvl w:ilvl="0" w:tplc="99840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345E"/>
    <w:multiLevelType w:val="hybridMultilevel"/>
    <w:tmpl w:val="A920D334"/>
    <w:lvl w:ilvl="0" w:tplc="4D400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3710D"/>
    <w:multiLevelType w:val="hybridMultilevel"/>
    <w:tmpl w:val="959E3EA4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B6151"/>
    <w:multiLevelType w:val="hybridMultilevel"/>
    <w:tmpl w:val="0C8C9362"/>
    <w:lvl w:ilvl="0" w:tplc="674668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81A70"/>
    <w:multiLevelType w:val="hybridMultilevel"/>
    <w:tmpl w:val="D58296B2"/>
    <w:lvl w:ilvl="0" w:tplc="B99C3360">
      <w:start w:val="1"/>
      <w:numFmt w:val="bullet"/>
      <w:lvlText w:val="⁓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A154B"/>
    <w:multiLevelType w:val="hybridMultilevel"/>
    <w:tmpl w:val="2548B18E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2A3F0F"/>
    <w:multiLevelType w:val="hybridMultilevel"/>
    <w:tmpl w:val="A920D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4B1C"/>
    <w:multiLevelType w:val="hybridMultilevel"/>
    <w:tmpl w:val="5732A914"/>
    <w:lvl w:ilvl="0" w:tplc="B99C3360">
      <w:start w:val="1"/>
      <w:numFmt w:val="bullet"/>
      <w:lvlText w:val="⁓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DF64D2"/>
    <w:multiLevelType w:val="hybridMultilevel"/>
    <w:tmpl w:val="4F12FC80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3B5FCC"/>
    <w:multiLevelType w:val="hybridMultilevel"/>
    <w:tmpl w:val="BA1C3C16"/>
    <w:lvl w:ilvl="0" w:tplc="B99C3360">
      <w:start w:val="1"/>
      <w:numFmt w:val="bullet"/>
      <w:lvlText w:val="⁓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302B"/>
    <w:multiLevelType w:val="hybridMultilevel"/>
    <w:tmpl w:val="31609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2359E"/>
    <w:multiLevelType w:val="multilevel"/>
    <w:tmpl w:val="2EFCDC7A"/>
    <w:lvl w:ilvl="0">
      <w:start w:val="1"/>
      <w:numFmt w:val="decimal"/>
      <w:suff w:val="space"/>
      <w:lvlText w:val="Week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E901EC3"/>
    <w:multiLevelType w:val="multilevel"/>
    <w:tmpl w:val="2B76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770082669">
    <w:abstractNumId w:val="13"/>
  </w:num>
  <w:num w:numId="2" w16cid:durableId="300422284">
    <w:abstractNumId w:val="20"/>
  </w:num>
  <w:num w:numId="3" w16cid:durableId="1009327849">
    <w:abstractNumId w:val="14"/>
  </w:num>
  <w:num w:numId="4" w16cid:durableId="160895636">
    <w:abstractNumId w:val="8"/>
  </w:num>
  <w:num w:numId="5" w16cid:durableId="1448888704">
    <w:abstractNumId w:val="15"/>
  </w:num>
  <w:num w:numId="6" w16cid:durableId="1256784701">
    <w:abstractNumId w:val="20"/>
  </w:num>
  <w:num w:numId="7" w16cid:durableId="1183781397">
    <w:abstractNumId w:val="10"/>
  </w:num>
  <w:num w:numId="8" w16cid:durableId="536504504">
    <w:abstractNumId w:val="1"/>
  </w:num>
  <w:num w:numId="9" w16cid:durableId="627132060">
    <w:abstractNumId w:val="23"/>
  </w:num>
  <w:num w:numId="10" w16cid:durableId="1593659999">
    <w:abstractNumId w:val="12"/>
  </w:num>
  <w:num w:numId="11" w16cid:durableId="2108503276">
    <w:abstractNumId w:val="5"/>
  </w:num>
  <w:num w:numId="12" w16cid:durableId="2128425289">
    <w:abstractNumId w:val="21"/>
  </w:num>
  <w:num w:numId="13" w16cid:durableId="655956998">
    <w:abstractNumId w:val="18"/>
  </w:num>
  <w:num w:numId="14" w16cid:durableId="21170597">
    <w:abstractNumId w:val="9"/>
  </w:num>
  <w:num w:numId="15" w16cid:durableId="1085687031">
    <w:abstractNumId w:val="3"/>
  </w:num>
  <w:num w:numId="16" w16cid:durableId="1219052973">
    <w:abstractNumId w:val="6"/>
  </w:num>
  <w:num w:numId="17" w16cid:durableId="1607732982">
    <w:abstractNumId w:val="11"/>
  </w:num>
  <w:num w:numId="18" w16cid:durableId="85613998">
    <w:abstractNumId w:val="22"/>
  </w:num>
  <w:num w:numId="19" w16cid:durableId="2140297637">
    <w:abstractNumId w:val="0"/>
  </w:num>
  <w:num w:numId="20" w16cid:durableId="149753875">
    <w:abstractNumId w:val="17"/>
  </w:num>
  <w:num w:numId="21" w16cid:durableId="1716612470">
    <w:abstractNumId w:val="4"/>
  </w:num>
  <w:num w:numId="22" w16cid:durableId="90592813">
    <w:abstractNumId w:val="2"/>
  </w:num>
  <w:num w:numId="23" w16cid:durableId="1689722370">
    <w:abstractNumId w:val="7"/>
  </w:num>
  <w:num w:numId="24" w16cid:durableId="306322202">
    <w:abstractNumId w:val="19"/>
  </w:num>
  <w:num w:numId="25" w16cid:durableId="13768498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5C"/>
    <w:rsid w:val="000000BF"/>
    <w:rsid w:val="00000445"/>
    <w:rsid w:val="00001491"/>
    <w:rsid w:val="00003C6B"/>
    <w:rsid w:val="00003D45"/>
    <w:rsid w:val="00004E90"/>
    <w:rsid w:val="000110F3"/>
    <w:rsid w:val="000116A6"/>
    <w:rsid w:val="0001267E"/>
    <w:rsid w:val="00015CC6"/>
    <w:rsid w:val="00016EDC"/>
    <w:rsid w:val="00022073"/>
    <w:rsid w:val="000300B2"/>
    <w:rsid w:val="00030C46"/>
    <w:rsid w:val="00030FC7"/>
    <w:rsid w:val="00034BE6"/>
    <w:rsid w:val="00034C30"/>
    <w:rsid w:val="00034CC2"/>
    <w:rsid w:val="0004033F"/>
    <w:rsid w:val="00040AE8"/>
    <w:rsid w:val="00044DC1"/>
    <w:rsid w:val="00044DFC"/>
    <w:rsid w:val="00045EB9"/>
    <w:rsid w:val="00046CF1"/>
    <w:rsid w:val="00055332"/>
    <w:rsid w:val="00055662"/>
    <w:rsid w:val="00055672"/>
    <w:rsid w:val="00056D47"/>
    <w:rsid w:val="000576AE"/>
    <w:rsid w:val="00057AC8"/>
    <w:rsid w:val="00057B5A"/>
    <w:rsid w:val="00061343"/>
    <w:rsid w:val="00061D6F"/>
    <w:rsid w:val="0006374E"/>
    <w:rsid w:val="00063D98"/>
    <w:rsid w:val="0006471B"/>
    <w:rsid w:val="000714A8"/>
    <w:rsid w:val="000749C4"/>
    <w:rsid w:val="00074D1F"/>
    <w:rsid w:val="000754D6"/>
    <w:rsid w:val="000809CC"/>
    <w:rsid w:val="00080C6D"/>
    <w:rsid w:val="00081C8D"/>
    <w:rsid w:val="00081DFC"/>
    <w:rsid w:val="00084AD5"/>
    <w:rsid w:val="000959B8"/>
    <w:rsid w:val="00095E3F"/>
    <w:rsid w:val="00096498"/>
    <w:rsid w:val="000A0EF6"/>
    <w:rsid w:val="000A11D4"/>
    <w:rsid w:val="000A2C01"/>
    <w:rsid w:val="000A4523"/>
    <w:rsid w:val="000A5DB6"/>
    <w:rsid w:val="000A763C"/>
    <w:rsid w:val="000B0195"/>
    <w:rsid w:val="000B2C11"/>
    <w:rsid w:val="000B3390"/>
    <w:rsid w:val="000B6F2D"/>
    <w:rsid w:val="000B7BD5"/>
    <w:rsid w:val="000C3CC9"/>
    <w:rsid w:val="000C7B20"/>
    <w:rsid w:val="000D1386"/>
    <w:rsid w:val="000D2D33"/>
    <w:rsid w:val="000D315C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0405"/>
    <w:rsid w:val="000F182C"/>
    <w:rsid w:val="000F57C5"/>
    <w:rsid w:val="000F72DF"/>
    <w:rsid w:val="001039E0"/>
    <w:rsid w:val="00106665"/>
    <w:rsid w:val="001066F3"/>
    <w:rsid w:val="00106731"/>
    <w:rsid w:val="0010740C"/>
    <w:rsid w:val="001079B2"/>
    <w:rsid w:val="00111A23"/>
    <w:rsid w:val="001139E6"/>
    <w:rsid w:val="0011445D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386"/>
    <w:rsid w:val="00137EFA"/>
    <w:rsid w:val="001405AD"/>
    <w:rsid w:val="00141CA4"/>
    <w:rsid w:val="00141F87"/>
    <w:rsid w:val="00143F8E"/>
    <w:rsid w:val="001444A7"/>
    <w:rsid w:val="00144E13"/>
    <w:rsid w:val="00145AE3"/>
    <w:rsid w:val="001466F3"/>
    <w:rsid w:val="001502C4"/>
    <w:rsid w:val="00150CE5"/>
    <w:rsid w:val="00151216"/>
    <w:rsid w:val="00153491"/>
    <w:rsid w:val="00157CF7"/>
    <w:rsid w:val="001608A3"/>
    <w:rsid w:val="0016314F"/>
    <w:rsid w:val="0016318F"/>
    <w:rsid w:val="00163705"/>
    <w:rsid w:val="00163950"/>
    <w:rsid w:val="00163C87"/>
    <w:rsid w:val="00164DFF"/>
    <w:rsid w:val="0016580D"/>
    <w:rsid w:val="00166055"/>
    <w:rsid w:val="001751E2"/>
    <w:rsid w:val="001761A9"/>
    <w:rsid w:val="0017724A"/>
    <w:rsid w:val="00181DC6"/>
    <w:rsid w:val="00183536"/>
    <w:rsid w:val="0018464B"/>
    <w:rsid w:val="00185328"/>
    <w:rsid w:val="001859CE"/>
    <w:rsid w:val="00185BC9"/>
    <w:rsid w:val="00185CD5"/>
    <w:rsid w:val="00186506"/>
    <w:rsid w:val="00192AE5"/>
    <w:rsid w:val="00193BD2"/>
    <w:rsid w:val="0019723C"/>
    <w:rsid w:val="001A3BAF"/>
    <w:rsid w:val="001A4548"/>
    <w:rsid w:val="001A79BF"/>
    <w:rsid w:val="001B2A77"/>
    <w:rsid w:val="001B64B0"/>
    <w:rsid w:val="001C01DF"/>
    <w:rsid w:val="001C3C1B"/>
    <w:rsid w:val="001C5983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1CD8"/>
    <w:rsid w:val="00203838"/>
    <w:rsid w:val="00206EF1"/>
    <w:rsid w:val="00207233"/>
    <w:rsid w:val="00210279"/>
    <w:rsid w:val="00212C5D"/>
    <w:rsid w:val="00217494"/>
    <w:rsid w:val="00220BD4"/>
    <w:rsid w:val="00225FC3"/>
    <w:rsid w:val="00226AB0"/>
    <w:rsid w:val="002308DC"/>
    <w:rsid w:val="0023159D"/>
    <w:rsid w:val="00237C8A"/>
    <w:rsid w:val="0024309C"/>
    <w:rsid w:val="002448A8"/>
    <w:rsid w:val="00244D76"/>
    <w:rsid w:val="00250DC9"/>
    <w:rsid w:val="00251470"/>
    <w:rsid w:val="00251EE5"/>
    <w:rsid w:val="00252BE7"/>
    <w:rsid w:val="0025752B"/>
    <w:rsid w:val="002664BD"/>
    <w:rsid w:val="002677CE"/>
    <w:rsid w:val="00267E5E"/>
    <w:rsid w:val="002700CC"/>
    <w:rsid w:val="0027636F"/>
    <w:rsid w:val="00276D68"/>
    <w:rsid w:val="00277362"/>
    <w:rsid w:val="00283741"/>
    <w:rsid w:val="002848C2"/>
    <w:rsid w:val="00285B0C"/>
    <w:rsid w:val="00287D01"/>
    <w:rsid w:val="00290E01"/>
    <w:rsid w:val="002916BC"/>
    <w:rsid w:val="002932C3"/>
    <w:rsid w:val="002939B4"/>
    <w:rsid w:val="002954F0"/>
    <w:rsid w:val="00296C27"/>
    <w:rsid w:val="002A28D7"/>
    <w:rsid w:val="002A7EEF"/>
    <w:rsid w:val="002B2C2F"/>
    <w:rsid w:val="002B49C1"/>
    <w:rsid w:val="002B5D49"/>
    <w:rsid w:val="002B639D"/>
    <w:rsid w:val="002B722F"/>
    <w:rsid w:val="002B7CBE"/>
    <w:rsid w:val="002C0B9F"/>
    <w:rsid w:val="002C2E18"/>
    <w:rsid w:val="002C5733"/>
    <w:rsid w:val="002C5F77"/>
    <w:rsid w:val="002C7A17"/>
    <w:rsid w:val="002C7EFE"/>
    <w:rsid w:val="002D2103"/>
    <w:rsid w:val="002E25BD"/>
    <w:rsid w:val="002E2C3C"/>
    <w:rsid w:val="002E3177"/>
    <w:rsid w:val="002E5F27"/>
    <w:rsid w:val="002E5F6C"/>
    <w:rsid w:val="002E69F9"/>
    <w:rsid w:val="002F2720"/>
    <w:rsid w:val="002F2733"/>
    <w:rsid w:val="002F378E"/>
    <w:rsid w:val="002F4788"/>
    <w:rsid w:val="002F68A5"/>
    <w:rsid w:val="002F6D8F"/>
    <w:rsid w:val="002F6E13"/>
    <w:rsid w:val="002F7F45"/>
    <w:rsid w:val="00302140"/>
    <w:rsid w:val="0030331C"/>
    <w:rsid w:val="003039A6"/>
    <w:rsid w:val="003107BF"/>
    <w:rsid w:val="003160C7"/>
    <w:rsid w:val="00320D39"/>
    <w:rsid w:val="0032253D"/>
    <w:rsid w:val="00326479"/>
    <w:rsid w:val="0032722B"/>
    <w:rsid w:val="003310F8"/>
    <w:rsid w:val="00331171"/>
    <w:rsid w:val="003311A9"/>
    <w:rsid w:val="003330F5"/>
    <w:rsid w:val="00333F91"/>
    <w:rsid w:val="00340449"/>
    <w:rsid w:val="00342FE9"/>
    <w:rsid w:val="00343037"/>
    <w:rsid w:val="00343BA6"/>
    <w:rsid w:val="0035462C"/>
    <w:rsid w:val="00354F69"/>
    <w:rsid w:val="003577CF"/>
    <w:rsid w:val="00361BC0"/>
    <w:rsid w:val="00364749"/>
    <w:rsid w:val="00375D17"/>
    <w:rsid w:val="003760EF"/>
    <w:rsid w:val="00385B83"/>
    <w:rsid w:val="00386C27"/>
    <w:rsid w:val="003906E6"/>
    <w:rsid w:val="00391E65"/>
    <w:rsid w:val="0039233D"/>
    <w:rsid w:val="00393D10"/>
    <w:rsid w:val="00394406"/>
    <w:rsid w:val="00394999"/>
    <w:rsid w:val="00395C9C"/>
    <w:rsid w:val="00395E19"/>
    <w:rsid w:val="003A1752"/>
    <w:rsid w:val="003A277B"/>
    <w:rsid w:val="003A3C38"/>
    <w:rsid w:val="003B26BD"/>
    <w:rsid w:val="003B300E"/>
    <w:rsid w:val="003B4599"/>
    <w:rsid w:val="003B6723"/>
    <w:rsid w:val="003B6A5C"/>
    <w:rsid w:val="003B6C5D"/>
    <w:rsid w:val="003B6F20"/>
    <w:rsid w:val="003C09CD"/>
    <w:rsid w:val="003C1951"/>
    <w:rsid w:val="003C2828"/>
    <w:rsid w:val="003C4408"/>
    <w:rsid w:val="003C4DC3"/>
    <w:rsid w:val="003D0B21"/>
    <w:rsid w:val="003D2315"/>
    <w:rsid w:val="003D2DD5"/>
    <w:rsid w:val="003D304B"/>
    <w:rsid w:val="003D3588"/>
    <w:rsid w:val="003D46FA"/>
    <w:rsid w:val="003D572A"/>
    <w:rsid w:val="003D77F7"/>
    <w:rsid w:val="003D7DE7"/>
    <w:rsid w:val="003E1034"/>
    <w:rsid w:val="003E2CF6"/>
    <w:rsid w:val="003E30AB"/>
    <w:rsid w:val="003E57C7"/>
    <w:rsid w:val="003E75C2"/>
    <w:rsid w:val="003E76FD"/>
    <w:rsid w:val="003E788D"/>
    <w:rsid w:val="003F0046"/>
    <w:rsid w:val="003F1BE3"/>
    <w:rsid w:val="003F5BED"/>
    <w:rsid w:val="003F5EF9"/>
    <w:rsid w:val="003F7951"/>
    <w:rsid w:val="003F7D8B"/>
    <w:rsid w:val="00401B47"/>
    <w:rsid w:val="00402EDA"/>
    <w:rsid w:val="00402F68"/>
    <w:rsid w:val="0040516F"/>
    <w:rsid w:val="00405C20"/>
    <w:rsid w:val="00405D99"/>
    <w:rsid w:val="004061BE"/>
    <w:rsid w:val="00406C5C"/>
    <w:rsid w:val="00410342"/>
    <w:rsid w:val="00410687"/>
    <w:rsid w:val="004108AB"/>
    <w:rsid w:val="004129E1"/>
    <w:rsid w:val="00414A82"/>
    <w:rsid w:val="00417F6A"/>
    <w:rsid w:val="0042028A"/>
    <w:rsid w:val="004213D8"/>
    <w:rsid w:val="004217CB"/>
    <w:rsid w:val="00421D8F"/>
    <w:rsid w:val="00423335"/>
    <w:rsid w:val="00424FD2"/>
    <w:rsid w:val="0042664D"/>
    <w:rsid w:val="0043165A"/>
    <w:rsid w:val="0043194B"/>
    <w:rsid w:val="00433667"/>
    <w:rsid w:val="00435FCF"/>
    <w:rsid w:val="004361B7"/>
    <w:rsid w:val="00436750"/>
    <w:rsid w:val="0044147A"/>
    <w:rsid w:val="004469A7"/>
    <w:rsid w:val="004604A2"/>
    <w:rsid w:val="004650A7"/>
    <w:rsid w:val="004663DC"/>
    <w:rsid w:val="004676E0"/>
    <w:rsid w:val="00471D56"/>
    <w:rsid w:val="004723D2"/>
    <w:rsid w:val="00474E96"/>
    <w:rsid w:val="00475BC4"/>
    <w:rsid w:val="00476071"/>
    <w:rsid w:val="00490D95"/>
    <w:rsid w:val="004916BE"/>
    <w:rsid w:val="004925FF"/>
    <w:rsid w:val="00493676"/>
    <w:rsid w:val="00495DCE"/>
    <w:rsid w:val="00496CE0"/>
    <w:rsid w:val="004A0120"/>
    <w:rsid w:val="004A0466"/>
    <w:rsid w:val="004A1833"/>
    <w:rsid w:val="004A270A"/>
    <w:rsid w:val="004A69A6"/>
    <w:rsid w:val="004B1201"/>
    <w:rsid w:val="004B4C52"/>
    <w:rsid w:val="004C249B"/>
    <w:rsid w:val="004D172D"/>
    <w:rsid w:val="004D1AA7"/>
    <w:rsid w:val="004D24C2"/>
    <w:rsid w:val="004D2E40"/>
    <w:rsid w:val="004D4628"/>
    <w:rsid w:val="004E59BF"/>
    <w:rsid w:val="004E6ED8"/>
    <w:rsid w:val="004F0A3A"/>
    <w:rsid w:val="004F0AD4"/>
    <w:rsid w:val="004F2DC9"/>
    <w:rsid w:val="004F32FE"/>
    <w:rsid w:val="004F3C67"/>
    <w:rsid w:val="004F5ABD"/>
    <w:rsid w:val="004F62E1"/>
    <w:rsid w:val="004F6545"/>
    <w:rsid w:val="004F6C9A"/>
    <w:rsid w:val="004F7600"/>
    <w:rsid w:val="004F77B2"/>
    <w:rsid w:val="0050013F"/>
    <w:rsid w:val="00501294"/>
    <w:rsid w:val="005015B9"/>
    <w:rsid w:val="005066A8"/>
    <w:rsid w:val="00507311"/>
    <w:rsid w:val="0050761D"/>
    <w:rsid w:val="00513371"/>
    <w:rsid w:val="0051575E"/>
    <w:rsid w:val="00515F4E"/>
    <w:rsid w:val="005164F0"/>
    <w:rsid w:val="00517A84"/>
    <w:rsid w:val="00520405"/>
    <w:rsid w:val="0052147C"/>
    <w:rsid w:val="00522F3F"/>
    <w:rsid w:val="00524440"/>
    <w:rsid w:val="00525B57"/>
    <w:rsid w:val="0053023C"/>
    <w:rsid w:val="0053197A"/>
    <w:rsid w:val="00532F98"/>
    <w:rsid w:val="00532FA0"/>
    <w:rsid w:val="0053303A"/>
    <w:rsid w:val="00533E78"/>
    <w:rsid w:val="0053480C"/>
    <w:rsid w:val="005376F9"/>
    <w:rsid w:val="0054320E"/>
    <w:rsid w:val="005458D4"/>
    <w:rsid w:val="00545C92"/>
    <w:rsid w:val="005472AD"/>
    <w:rsid w:val="00547D8A"/>
    <w:rsid w:val="0055260B"/>
    <w:rsid w:val="00552F1D"/>
    <w:rsid w:val="00554A1E"/>
    <w:rsid w:val="00555304"/>
    <w:rsid w:val="00556268"/>
    <w:rsid w:val="00557484"/>
    <w:rsid w:val="00557736"/>
    <w:rsid w:val="00557B6E"/>
    <w:rsid w:val="00557F46"/>
    <w:rsid w:val="00562E13"/>
    <w:rsid w:val="005634F2"/>
    <w:rsid w:val="00564B0D"/>
    <w:rsid w:val="005666A2"/>
    <w:rsid w:val="005668C7"/>
    <w:rsid w:val="00567561"/>
    <w:rsid w:val="00567BE0"/>
    <w:rsid w:val="00571B9F"/>
    <w:rsid w:val="0057283F"/>
    <w:rsid w:val="00573165"/>
    <w:rsid w:val="005808DD"/>
    <w:rsid w:val="00584976"/>
    <w:rsid w:val="005855AA"/>
    <w:rsid w:val="00586404"/>
    <w:rsid w:val="005907CA"/>
    <w:rsid w:val="00592774"/>
    <w:rsid w:val="00593AB0"/>
    <w:rsid w:val="00594C04"/>
    <w:rsid w:val="005A09D4"/>
    <w:rsid w:val="005A213B"/>
    <w:rsid w:val="005A27A7"/>
    <w:rsid w:val="005A5AEC"/>
    <w:rsid w:val="005B0821"/>
    <w:rsid w:val="005B0D21"/>
    <w:rsid w:val="005B44D7"/>
    <w:rsid w:val="005B5697"/>
    <w:rsid w:val="005B6983"/>
    <w:rsid w:val="005B6CD5"/>
    <w:rsid w:val="005C4831"/>
    <w:rsid w:val="005C4959"/>
    <w:rsid w:val="005C49F2"/>
    <w:rsid w:val="005C5195"/>
    <w:rsid w:val="005D0676"/>
    <w:rsid w:val="005D0BF1"/>
    <w:rsid w:val="005D4C36"/>
    <w:rsid w:val="005E190F"/>
    <w:rsid w:val="005E1D62"/>
    <w:rsid w:val="005E4077"/>
    <w:rsid w:val="005E5419"/>
    <w:rsid w:val="005E63AD"/>
    <w:rsid w:val="005E68DB"/>
    <w:rsid w:val="005F0970"/>
    <w:rsid w:val="005F157E"/>
    <w:rsid w:val="005F1E63"/>
    <w:rsid w:val="005F2E07"/>
    <w:rsid w:val="005F3E4E"/>
    <w:rsid w:val="005F5C19"/>
    <w:rsid w:val="005F72BB"/>
    <w:rsid w:val="005F7CD9"/>
    <w:rsid w:val="00600811"/>
    <w:rsid w:val="006011A8"/>
    <w:rsid w:val="006020F6"/>
    <w:rsid w:val="0060211B"/>
    <w:rsid w:val="00602708"/>
    <w:rsid w:val="0060349B"/>
    <w:rsid w:val="00603AE3"/>
    <w:rsid w:val="006041A8"/>
    <w:rsid w:val="00604EF3"/>
    <w:rsid w:val="00612B79"/>
    <w:rsid w:val="00612BC4"/>
    <w:rsid w:val="006132F0"/>
    <w:rsid w:val="00613E78"/>
    <w:rsid w:val="00614088"/>
    <w:rsid w:val="00614938"/>
    <w:rsid w:val="00614E58"/>
    <w:rsid w:val="00615C89"/>
    <w:rsid w:val="006162F5"/>
    <w:rsid w:val="006173C6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182E"/>
    <w:rsid w:val="006447AD"/>
    <w:rsid w:val="006452B5"/>
    <w:rsid w:val="00646A5A"/>
    <w:rsid w:val="006509FB"/>
    <w:rsid w:val="00651B72"/>
    <w:rsid w:val="006565B7"/>
    <w:rsid w:val="00656C16"/>
    <w:rsid w:val="00661129"/>
    <w:rsid w:val="00665F5E"/>
    <w:rsid w:val="00671277"/>
    <w:rsid w:val="006752F5"/>
    <w:rsid w:val="0067573A"/>
    <w:rsid w:val="00675B7B"/>
    <w:rsid w:val="00682670"/>
    <w:rsid w:val="00684702"/>
    <w:rsid w:val="00685601"/>
    <w:rsid w:val="00686A34"/>
    <w:rsid w:val="00686B02"/>
    <w:rsid w:val="00687B3A"/>
    <w:rsid w:val="00690C7D"/>
    <w:rsid w:val="00693467"/>
    <w:rsid w:val="0069379D"/>
    <w:rsid w:val="00693CE4"/>
    <w:rsid w:val="00695A9B"/>
    <w:rsid w:val="00697D95"/>
    <w:rsid w:val="006A079F"/>
    <w:rsid w:val="006A1D2C"/>
    <w:rsid w:val="006A279F"/>
    <w:rsid w:val="006A69E8"/>
    <w:rsid w:val="006A7C22"/>
    <w:rsid w:val="006B298C"/>
    <w:rsid w:val="006B3071"/>
    <w:rsid w:val="006B4D6C"/>
    <w:rsid w:val="006B6CAF"/>
    <w:rsid w:val="006C0900"/>
    <w:rsid w:val="006C156E"/>
    <w:rsid w:val="006C382B"/>
    <w:rsid w:val="006C4562"/>
    <w:rsid w:val="006C6134"/>
    <w:rsid w:val="006C74EA"/>
    <w:rsid w:val="006D119A"/>
    <w:rsid w:val="006D4050"/>
    <w:rsid w:val="006D5425"/>
    <w:rsid w:val="006D6B79"/>
    <w:rsid w:val="006D7D25"/>
    <w:rsid w:val="006E3652"/>
    <w:rsid w:val="006E4EE0"/>
    <w:rsid w:val="006E4F3C"/>
    <w:rsid w:val="006E57FE"/>
    <w:rsid w:val="006E6006"/>
    <w:rsid w:val="006E6FF6"/>
    <w:rsid w:val="006F1109"/>
    <w:rsid w:val="006F34DA"/>
    <w:rsid w:val="006F5954"/>
    <w:rsid w:val="006F606F"/>
    <w:rsid w:val="00701A11"/>
    <w:rsid w:val="00704315"/>
    <w:rsid w:val="0071040E"/>
    <w:rsid w:val="007109F5"/>
    <w:rsid w:val="00711AF6"/>
    <w:rsid w:val="00713AF0"/>
    <w:rsid w:val="00720263"/>
    <w:rsid w:val="007211F9"/>
    <w:rsid w:val="00724B7A"/>
    <w:rsid w:val="00725B23"/>
    <w:rsid w:val="007260A3"/>
    <w:rsid w:val="00726661"/>
    <w:rsid w:val="00730E8D"/>
    <w:rsid w:val="00731205"/>
    <w:rsid w:val="00732A1A"/>
    <w:rsid w:val="00734081"/>
    <w:rsid w:val="007351EA"/>
    <w:rsid w:val="00735448"/>
    <w:rsid w:val="0074184E"/>
    <w:rsid w:val="00741B2B"/>
    <w:rsid w:val="00743075"/>
    <w:rsid w:val="00746DFF"/>
    <w:rsid w:val="007534C2"/>
    <w:rsid w:val="00757782"/>
    <w:rsid w:val="007627BB"/>
    <w:rsid w:val="0076796C"/>
    <w:rsid w:val="00771FA7"/>
    <w:rsid w:val="007724E9"/>
    <w:rsid w:val="00772945"/>
    <w:rsid w:val="00777201"/>
    <w:rsid w:val="007809F8"/>
    <w:rsid w:val="007854A3"/>
    <w:rsid w:val="007869EC"/>
    <w:rsid w:val="0079266C"/>
    <w:rsid w:val="00793984"/>
    <w:rsid w:val="0079456E"/>
    <w:rsid w:val="007972A9"/>
    <w:rsid w:val="0079765D"/>
    <w:rsid w:val="007A2B28"/>
    <w:rsid w:val="007A2B93"/>
    <w:rsid w:val="007A5A3E"/>
    <w:rsid w:val="007A6F2D"/>
    <w:rsid w:val="007A7782"/>
    <w:rsid w:val="007B18FB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636"/>
    <w:rsid w:val="007E6C7C"/>
    <w:rsid w:val="007E7E32"/>
    <w:rsid w:val="007F245F"/>
    <w:rsid w:val="007F4828"/>
    <w:rsid w:val="007F5A01"/>
    <w:rsid w:val="007F7CFA"/>
    <w:rsid w:val="00800492"/>
    <w:rsid w:val="008023AF"/>
    <w:rsid w:val="00802596"/>
    <w:rsid w:val="00803B6A"/>
    <w:rsid w:val="008046B1"/>
    <w:rsid w:val="00805C6F"/>
    <w:rsid w:val="00807FA7"/>
    <w:rsid w:val="00810028"/>
    <w:rsid w:val="00811301"/>
    <w:rsid w:val="008127AA"/>
    <w:rsid w:val="0081285A"/>
    <w:rsid w:val="00812E48"/>
    <w:rsid w:val="00814A45"/>
    <w:rsid w:val="00814DFF"/>
    <w:rsid w:val="00816315"/>
    <w:rsid w:val="0081664B"/>
    <w:rsid w:val="008168C7"/>
    <w:rsid w:val="00816B58"/>
    <w:rsid w:val="00823199"/>
    <w:rsid w:val="0082748A"/>
    <w:rsid w:val="00827747"/>
    <w:rsid w:val="008312BD"/>
    <w:rsid w:val="008350F8"/>
    <w:rsid w:val="008351CD"/>
    <w:rsid w:val="00837C0D"/>
    <w:rsid w:val="00840F70"/>
    <w:rsid w:val="008412D0"/>
    <w:rsid w:val="00841F02"/>
    <w:rsid w:val="00842B01"/>
    <w:rsid w:val="00843042"/>
    <w:rsid w:val="00844F5A"/>
    <w:rsid w:val="008510FF"/>
    <w:rsid w:val="00853F4E"/>
    <w:rsid w:val="00857A05"/>
    <w:rsid w:val="008608A9"/>
    <w:rsid w:val="00860B07"/>
    <w:rsid w:val="00860C97"/>
    <w:rsid w:val="008667F3"/>
    <w:rsid w:val="008672C4"/>
    <w:rsid w:val="008700F2"/>
    <w:rsid w:val="00872A88"/>
    <w:rsid w:val="00873930"/>
    <w:rsid w:val="00873D02"/>
    <w:rsid w:val="00873F6F"/>
    <w:rsid w:val="00876045"/>
    <w:rsid w:val="00881F3D"/>
    <w:rsid w:val="0088249A"/>
    <w:rsid w:val="00884478"/>
    <w:rsid w:val="00897158"/>
    <w:rsid w:val="008A2675"/>
    <w:rsid w:val="008A6181"/>
    <w:rsid w:val="008A6E39"/>
    <w:rsid w:val="008B098B"/>
    <w:rsid w:val="008B169F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4C5D"/>
    <w:rsid w:val="008D6A81"/>
    <w:rsid w:val="008E3AD9"/>
    <w:rsid w:val="008E6970"/>
    <w:rsid w:val="008F3394"/>
    <w:rsid w:val="008F37A1"/>
    <w:rsid w:val="008F473D"/>
    <w:rsid w:val="008F68E8"/>
    <w:rsid w:val="00900481"/>
    <w:rsid w:val="00903980"/>
    <w:rsid w:val="00910D5D"/>
    <w:rsid w:val="00913249"/>
    <w:rsid w:val="009156F6"/>
    <w:rsid w:val="00921A8E"/>
    <w:rsid w:val="00921B87"/>
    <w:rsid w:val="00921F25"/>
    <w:rsid w:val="00922258"/>
    <w:rsid w:val="0092338A"/>
    <w:rsid w:val="009236C1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3E1"/>
    <w:rsid w:val="00963C41"/>
    <w:rsid w:val="00964817"/>
    <w:rsid w:val="009655C4"/>
    <w:rsid w:val="00966FE2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0D85"/>
    <w:rsid w:val="00985F83"/>
    <w:rsid w:val="00991494"/>
    <w:rsid w:val="00992588"/>
    <w:rsid w:val="009944A9"/>
    <w:rsid w:val="00996C04"/>
    <w:rsid w:val="0099708C"/>
    <w:rsid w:val="009979E6"/>
    <w:rsid w:val="009A06A2"/>
    <w:rsid w:val="009A2882"/>
    <w:rsid w:val="009A2DBB"/>
    <w:rsid w:val="009A37F7"/>
    <w:rsid w:val="009A4179"/>
    <w:rsid w:val="009A6B71"/>
    <w:rsid w:val="009B0C37"/>
    <w:rsid w:val="009B149A"/>
    <w:rsid w:val="009B1C5B"/>
    <w:rsid w:val="009B24CA"/>
    <w:rsid w:val="009B78E0"/>
    <w:rsid w:val="009C0328"/>
    <w:rsid w:val="009C3144"/>
    <w:rsid w:val="009C3F9E"/>
    <w:rsid w:val="009C533E"/>
    <w:rsid w:val="009C5786"/>
    <w:rsid w:val="009D04B4"/>
    <w:rsid w:val="009D37D5"/>
    <w:rsid w:val="009D6A14"/>
    <w:rsid w:val="009D6D15"/>
    <w:rsid w:val="009E2E6B"/>
    <w:rsid w:val="009E45DC"/>
    <w:rsid w:val="009E4A4B"/>
    <w:rsid w:val="009E69B8"/>
    <w:rsid w:val="009E7E0F"/>
    <w:rsid w:val="009F11EB"/>
    <w:rsid w:val="009F4621"/>
    <w:rsid w:val="009F6064"/>
    <w:rsid w:val="009F6660"/>
    <w:rsid w:val="00A00B82"/>
    <w:rsid w:val="00A020F8"/>
    <w:rsid w:val="00A03090"/>
    <w:rsid w:val="00A034E8"/>
    <w:rsid w:val="00A034FD"/>
    <w:rsid w:val="00A03776"/>
    <w:rsid w:val="00A041AC"/>
    <w:rsid w:val="00A12D4A"/>
    <w:rsid w:val="00A164B7"/>
    <w:rsid w:val="00A169E7"/>
    <w:rsid w:val="00A1774E"/>
    <w:rsid w:val="00A17D51"/>
    <w:rsid w:val="00A20121"/>
    <w:rsid w:val="00A202BD"/>
    <w:rsid w:val="00A2165E"/>
    <w:rsid w:val="00A2193E"/>
    <w:rsid w:val="00A22B77"/>
    <w:rsid w:val="00A2333F"/>
    <w:rsid w:val="00A26AC3"/>
    <w:rsid w:val="00A27072"/>
    <w:rsid w:val="00A30942"/>
    <w:rsid w:val="00A32900"/>
    <w:rsid w:val="00A32EA3"/>
    <w:rsid w:val="00A342FF"/>
    <w:rsid w:val="00A41326"/>
    <w:rsid w:val="00A43DAA"/>
    <w:rsid w:val="00A43FFC"/>
    <w:rsid w:val="00A4634C"/>
    <w:rsid w:val="00A4791B"/>
    <w:rsid w:val="00A505A8"/>
    <w:rsid w:val="00A51D4D"/>
    <w:rsid w:val="00A52EC2"/>
    <w:rsid w:val="00A535D0"/>
    <w:rsid w:val="00A53CAA"/>
    <w:rsid w:val="00A56C43"/>
    <w:rsid w:val="00A57432"/>
    <w:rsid w:val="00A61983"/>
    <w:rsid w:val="00A62A0E"/>
    <w:rsid w:val="00A646E6"/>
    <w:rsid w:val="00A667C6"/>
    <w:rsid w:val="00A70439"/>
    <w:rsid w:val="00A73A94"/>
    <w:rsid w:val="00A7544E"/>
    <w:rsid w:val="00A832B6"/>
    <w:rsid w:val="00A83E22"/>
    <w:rsid w:val="00A85A24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A6CC8"/>
    <w:rsid w:val="00AB2E01"/>
    <w:rsid w:val="00AB3015"/>
    <w:rsid w:val="00AB3BA1"/>
    <w:rsid w:val="00AB65F6"/>
    <w:rsid w:val="00AC3E78"/>
    <w:rsid w:val="00AC66F2"/>
    <w:rsid w:val="00AC7157"/>
    <w:rsid w:val="00AD234D"/>
    <w:rsid w:val="00AD4CF0"/>
    <w:rsid w:val="00AD6723"/>
    <w:rsid w:val="00AE5AF9"/>
    <w:rsid w:val="00AE7DB7"/>
    <w:rsid w:val="00AF1F1A"/>
    <w:rsid w:val="00AF271D"/>
    <w:rsid w:val="00AF3BD1"/>
    <w:rsid w:val="00AF3FC9"/>
    <w:rsid w:val="00AF7686"/>
    <w:rsid w:val="00B01815"/>
    <w:rsid w:val="00B018A4"/>
    <w:rsid w:val="00B02B13"/>
    <w:rsid w:val="00B02EF0"/>
    <w:rsid w:val="00B03EB8"/>
    <w:rsid w:val="00B05B54"/>
    <w:rsid w:val="00B07349"/>
    <w:rsid w:val="00B07D08"/>
    <w:rsid w:val="00B13EEE"/>
    <w:rsid w:val="00B1402A"/>
    <w:rsid w:val="00B15EE7"/>
    <w:rsid w:val="00B1652B"/>
    <w:rsid w:val="00B16B59"/>
    <w:rsid w:val="00B17918"/>
    <w:rsid w:val="00B179E8"/>
    <w:rsid w:val="00B20035"/>
    <w:rsid w:val="00B22567"/>
    <w:rsid w:val="00B228BE"/>
    <w:rsid w:val="00B24949"/>
    <w:rsid w:val="00B27FF5"/>
    <w:rsid w:val="00B31419"/>
    <w:rsid w:val="00B32C46"/>
    <w:rsid w:val="00B33639"/>
    <w:rsid w:val="00B409B3"/>
    <w:rsid w:val="00B44DA5"/>
    <w:rsid w:val="00B46327"/>
    <w:rsid w:val="00B46538"/>
    <w:rsid w:val="00B47495"/>
    <w:rsid w:val="00B507B9"/>
    <w:rsid w:val="00B50B29"/>
    <w:rsid w:val="00B51E57"/>
    <w:rsid w:val="00B51F99"/>
    <w:rsid w:val="00B520EB"/>
    <w:rsid w:val="00B5297F"/>
    <w:rsid w:val="00B61521"/>
    <w:rsid w:val="00B634D8"/>
    <w:rsid w:val="00B6467D"/>
    <w:rsid w:val="00B65D17"/>
    <w:rsid w:val="00B67C47"/>
    <w:rsid w:val="00B73220"/>
    <w:rsid w:val="00B75DBB"/>
    <w:rsid w:val="00B80416"/>
    <w:rsid w:val="00B863D5"/>
    <w:rsid w:val="00B86A4B"/>
    <w:rsid w:val="00B9167A"/>
    <w:rsid w:val="00B945BE"/>
    <w:rsid w:val="00B954F4"/>
    <w:rsid w:val="00B954FA"/>
    <w:rsid w:val="00B95ADB"/>
    <w:rsid w:val="00BA2C73"/>
    <w:rsid w:val="00BB1F8F"/>
    <w:rsid w:val="00BB346C"/>
    <w:rsid w:val="00BB3921"/>
    <w:rsid w:val="00BB476B"/>
    <w:rsid w:val="00BB5991"/>
    <w:rsid w:val="00BB5BE8"/>
    <w:rsid w:val="00BB6664"/>
    <w:rsid w:val="00BC10C7"/>
    <w:rsid w:val="00BD278B"/>
    <w:rsid w:val="00BD4A08"/>
    <w:rsid w:val="00BD584F"/>
    <w:rsid w:val="00BD5AB3"/>
    <w:rsid w:val="00BD5B64"/>
    <w:rsid w:val="00BD5CAF"/>
    <w:rsid w:val="00BD6E29"/>
    <w:rsid w:val="00BE0850"/>
    <w:rsid w:val="00BE0B8C"/>
    <w:rsid w:val="00BE22BF"/>
    <w:rsid w:val="00BF11B8"/>
    <w:rsid w:val="00BF1426"/>
    <w:rsid w:val="00BF2FED"/>
    <w:rsid w:val="00BF3D83"/>
    <w:rsid w:val="00BF4DF2"/>
    <w:rsid w:val="00BF69E4"/>
    <w:rsid w:val="00BF718E"/>
    <w:rsid w:val="00C0042E"/>
    <w:rsid w:val="00C03BE8"/>
    <w:rsid w:val="00C04253"/>
    <w:rsid w:val="00C077D7"/>
    <w:rsid w:val="00C100F8"/>
    <w:rsid w:val="00C10B16"/>
    <w:rsid w:val="00C12859"/>
    <w:rsid w:val="00C12CDD"/>
    <w:rsid w:val="00C15B47"/>
    <w:rsid w:val="00C16898"/>
    <w:rsid w:val="00C22E0C"/>
    <w:rsid w:val="00C24B75"/>
    <w:rsid w:val="00C25659"/>
    <w:rsid w:val="00C26C08"/>
    <w:rsid w:val="00C316B3"/>
    <w:rsid w:val="00C31F81"/>
    <w:rsid w:val="00C3366B"/>
    <w:rsid w:val="00C344F9"/>
    <w:rsid w:val="00C37625"/>
    <w:rsid w:val="00C45D7F"/>
    <w:rsid w:val="00C51825"/>
    <w:rsid w:val="00C51BC9"/>
    <w:rsid w:val="00C52C5D"/>
    <w:rsid w:val="00C52CC4"/>
    <w:rsid w:val="00C54129"/>
    <w:rsid w:val="00C542F6"/>
    <w:rsid w:val="00C62018"/>
    <w:rsid w:val="00C65657"/>
    <w:rsid w:val="00C70635"/>
    <w:rsid w:val="00C717BD"/>
    <w:rsid w:val="00C7398F"/>
    <w:rsid w:val="00C74C2D"/>
    <w:rsid w:val="00C76B50"/>
    <w:rsid w:val="00C776BC"/>
    <w:rsid w:val="00C806B8"/>
    <w:rsid w:val="00C81565"/>
    <w:rsid w:val="00C824C4"/>
    <w:rsid w:val="00C87898"/>
    <w:rsid w:val="00C91538"/>
    <w:rsid w:val="00C962B7"/>
    <w:rsid w:val="00C969F8"/>
    <w:rsid w:val="00C96F9D"/>
    <w:rsid w:val="00C97D4C"/>
    <w:rsid w:val="00CA1189"/>
    <w:rsid w:val="00CA1DE9"/>
    <w:rsid w:val="00CA3688"/>
    <w:rsid w:val="00CA43AB"/>
    <w:rsid w:val="00CA6115"/>
    <w:rsid w:val="00CA7E18"/>
    <w:rsid w:val="00CB0001"/>
    <w:rsid w:val="00CB183D"/>
    <w:rsid w:val="00CB230E"/>
    <w:rsid w:val="00CB3CBE"/>
    <w:rsid w:val="00CB6902"/>
    <w:rsid w:val="00CC60DB"/>
    <w:rsid w:val="00CC6D4C"/>
    <w:rsid w:val="00CD3334"/>
    <w:rsid w:val="00CD3664"/>
    <w:rsid w:val="00CD48B2"/>
    <w:rsid w:val="00CD7CDD"/>
    <w:rsid w:val="00CE00D2"/>
    <w:rsid w:val="00CE01B5"/>
    <w:rsid w:val="00CE3689"/>
    <w:rsid w:val="00CF060D"/>
    <w:rsid w:val="00CF13AF"/>
    <w:rsid w:val="00CF16BA"/>
    <w:rsid w:val="00CF2008"/>
    <w:rsid w:val="00CF41EC"/>
    <w:rsid w:val="00CF4825"/>
    <w:rsid w:val="00D02AD4"/>
    <w:rsid w:val="00D0355F"/>
    <w:rsid w:val="00D05847"/>
    <w:rsid w:val="00D070DC"/>
    <w:rsid w:val="00D07721"/>
    <w:rsid w:val="00D078F4"/>
    <w:rsid w:val="00D10318"/>
    <w:rsid w:val="00D10862"/>
    <w:rsid w:val="00D14AF6"/>
    <w:rsid w:val="00D203D5"/>
    <w:rsid w:val="00D2167C"/>
    <w:rsid w:val="00D226F3"/>
    <w:rsid w:val="00D22A19"/>
    <w:rsid w:val="00D231FE"/>
    <w:rsid w:val="00D2335D"/>
    <w:rsid w:val="00D27347"/>
    <w:rsid w:val="00D30FEB"/>
    <w:rsid w:val="00D33105"/>
    <w:rsid w:val="00D3354E"/>
    <w:rsid w:val="00D36D48"/>
    <w:rsid w:val="00D36D71"/>
    <w:rsid w:val="00D40135"/>
    <w:rsid w:val="00D4039F"/>
    <w:rsid w:val="00D43054"/>
    <w:rsid w:val="00D43149"/>
    <w:rsid w:val="00D43C9A"/>
    <w:rsid w:val="00D452D8"/>
    <w:rsid w:val="00D475AA"/>
    <w:rsid w:val="00D47D9A"/>
    <w:rsid w:val="00D546AB"/>
    <w:rsid w:val="00D5572A"/>
    <w:rsid w:val="00D61CE1"/>
    <w:rsid w:val="00D651BF"/>
    <w:rsid w:val="00D660EF"/>
    <w:rsid w:val="00D668F8"/>
    <w:rsid w:val="00D67E26"/>
    <w:rsid w:val="00D7051F"/>
    <w:rsid w:val="00D705C4"/>
    <w:rsid w:val="00D70CD3"/>
    <w:rsid w:val="00D71EFA"/>
    <w:rsid w:val="00D7200B"/>
    <w:rsid w:val="00D725DB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0FFC"/>
    <w:rsid w:val="00DA113C"/>
    <w:rsid w:val="00DA150C"/>
    <w:rsid w:val="00DA1B09"/>
    <w:rsid w:val="00DA28F9"/>
    <w:rsid w:val="00DA3E8A"/>
    <w:rsid w:val="00DB08D0"/>
    <w:rsid w:val="00DB0FCE"/>
    <w:rsid w:val="00DB1D38"/>
    <w:rsid w:val="00DB2359"/>
    <w:rsid w:val="00DB2499"/>
    <w:rsid w:val="00DB2963"/>
    <w:rsid w:val="00DB462C"/>
    <w:rsid w:val="00DB4D72"/>
    <w:rsid w:val="00DB66E4"/>
    <w:rsid w:val="00DB6813"/>
    <w:rsid w:val="00DC3B1C"/>
    <w:rsid w:val="00DC51E2"/>
    <w:rsid w:val="00DD0337"/>
    <w:rsid w:val="00DD0593"/>
    <w:rsid w:val="00DD088B"/>
    <w:rsid w:val="00DD3588"/>
    <w:rsid w:val="00DD47A4"/>
    <w:rsid w:val="00DD55F7"/>
    <w:rsid w:val="00DD5DED"/>
    <w:rsid w:val="00DD69DA"/>
    <w:rsid w:val="00DE2985"/>
    <w:rsid w:val="00DE41A7"/>
    <w:rsid w:val="00DE5C44"/>
    <w:rsid w:val="00DE6B7C"/>
    <w:rsid w:val="00DE7CAB"/>
    <w:rsid w:val="00DF1F4B"/>
    <w:rsid w:val="00DF336F"/>
    <w:rsid w:val="00E01D17"/>
    <w:rsid w:val="00E02938"/>
    <w:rsid w:val="00E106DD"/>
    <w:rsid w:val="00E11189"/>
    <w:rsid w:val="00E12F8D"/>
    <w:rsid w:val="00E13B92"/>
    <w:rsid w:val="00E147AA"/>
    <w:rsid w:val="00E14816"/>
    <w:rsid w:val="00E15F8A"/>
    <w:rsid w:val="00E17533"/>
    <w:rsid w:val="00E17D4D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31BC0"/>
    <w:rsid w:val="00E41E97"/>
    <w:rsid w:val="00E426E2"/>
    <w:rsid w:val="00E42F0F"/>
    <w:rsid w:val="00E441A9"/>
    <w:rsid w:val="00E45F6F"/>
    <w:rsid w:val="00E469A5"/>
    <w:rsid w:val="00E47736"/>
    <w:rsid w:val="00E51930"/>
    <w:rsid w:val="00E55440"/>
    <w:rsid w:val="00E640F4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778B7"/>
    <w:rsid w:val="00E828AD"/>
    <w:rsid w:val="00E83303"/>
    <w:rsid w:val="00E8436F"/>
    <w:rsid w:val="00E84936"/>
    <w:rsid w:val="00E90F7E"/>
    <w:rsid w:val="00E918E5"/>
    <w:rsid w:val="00E92229"/>
    <w:rsid w:val="00E92DEE"/>
    <w:rsid w:val="00E948BF"/>
    <w:rsid w:val="00E96780"/>
    <w:rsid w:val="00E97872"/>
    <w:rsid w:val="00EA2990"/>
    <w:rsid w:val="00EA48F0"/>
    <w:rsid w:val="00EA63D9"/>
    <w:rsid w:val="00EB0370"/>
    <w:rsid w:val="00EB113A"/>
    <w:rsid w:val="00EB2BBB"/>
    <w:rsid w:val="00EB4600"/>
    <w:rsid w:val="00EB6D10"/>
    <w:rsid w:val="00EB6DA4"/>
    <w:rsid w:val="00EC4BAE"/>
    <w:rsid w:val="00ED19B3"/>
    <w:rsid w:val="00ED2AAA"/>
    <w:rsid w:val="00ED4340"/>
    <w:rsid w:val="00ED7FD2"/>
    <w:rsid w:val="00EE135F"/>
    <w:rsid w:val="00EF1390"/>
    <w:rsid w:val="00EF3E98"/>
    <w:rsid w:val="00EF7232"/>
    <w:rsid w:val="00EF7CC2"/>
    <w:rsid w:val="00F00ACF"/>
    <w:rsid w:val="00F00BF6"/>
    <w:rsid w:val="00F07790"/>
    <w:rsid w:val="00F10156"/>
    <w:rsid w:val="00F14D8A"/>
    <w:rsid w:val="00F1755E"/>
    <w:rsid w:val="00F1756D"/>
    <w:rsid w:val="00F178BA"/>
    <w:rsid w:val="00F20D51"/>
    <w:rsid w:val="00F2218E"/>
    <w:rsid w:val="00F231EF"/>
    <w:rsid w:val="00F237C5"/>
    <w:rsid w:val="00F237EA"/>
    <w:rsid w:val="00F23AB6"/>
    <w:rsid w:val="00F243A1"/>
    <w:rsid w:val="00F26EC0"/>
    <w:rsid w:val="00F3172C"/>
    <w:rsid w:val="00F365C4"/>
    <w:rsid w:val="00F40726"/>
    <w:rsid w:val="00F4299F"/>
    <w:rsid w:val="00F42CE7"/>
    <w:rsid w:val="00F438DD"/>
    <w:rsid w:val="00F43D7F"/>
    <w:rsid w:val="00F45B47"/>
    <w:rsid w:val="00F50840"/>
    <w:rsid w:val="00F521F0"/>
    <w:rsid w:val="00F560AC"/>
    <w:rsid w:val="00F63D78"/>
    <w:rsid w:val="00F64B67"/>
    <w:rsid w:val="00F67026"/>
    <w:rsid w:val="00F67A31"/>
    <w:rsid w:val="00F71566"/>
    <w:rsid w:val="00F719EE"/>
    <w:rsid w:val="00F75737"/>
    <w:rsid w:val="00F778E9"/>
    <w:rsid w:val="00F84A46"/>
    <w:rsid w:val="00F905F6"/>
    <w:rsid w:val="00F9143F"/>
    <w:rsid w:val="00F91B95"/>
    <w:rsid w:val="00F92519"/>
    <w:rsid w:val="00F926C6"/>
    <w:rsid w:val="00F927DC"/>
    <w:rsid w:val="00F930C2"/>
    <w:rsid w:val="00F93852"/>
    <w:rsid w:val="00F94119"/>
    <w:rsid w:val="00F95AFE"/>
    <w:rsid w:val="00FA0DFD"/>
    <w:rsid w:val="00FA1837"/>
    <w:rsid w:val="00FA311D"/>
    <w:rsid w:val="00FA3EC1"/>
    <w:rsid w:val="00FA4F6D"/>
    <w:rsid w:val="00FA53E5"/>
    <w:rsid w:val="00FA5422"/>
    <w:rsid w:val="00FA7DB0"/>
    <w:rsid w:val="00FB39AD"/>
    <w:rsid w:val="00FB4E2F"/>
    <w:rsid w:val="00FB55EF"/>
    <w:rsid w:val="00FC19A5"/>
    <w:rsid w:val="00FC54E2"/>
    <w:rsid w:val="00FC5921"/>
    <w:rsid w:val="00FC6A97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4D72"/>
    <w:rsid w:val="00FF53F6"/>
    <w:rsid w:val="00FF5604"/>
    <w:rsid w:val="00FF6E2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10D49"/>
  <w15:docId w15:val="{8922C392-952F-064D-B90C-95C752D4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A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BalloonText">
    <w:name w:val="Balloon Text"/>
    <w:basedOn w:val="Normal"/>
    <w:link w:val="BalloonTextChar"/>
    <w:uiPriority w:val="99"/>
    <w:semiHidden/>
    <w:unhideWhenUsed/>
    <w:rsid w:val="006A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29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F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CD5"/>
    <w:rPr>
      <w:rFonts w:ascii="Arial" w:eastAsia="Arial" w:hAnsi="Arial" w:cs="Arial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D5"/>
    <w:rPr>
      <w:rFonts w:ascii="Arial" w:eastAsia="Arial" w:hAnsi="Arial" w:cs="Arial"/>
      <w:sz w:val="20"/>
      <w:szCs w:val="20"/>
      <w:lang w:val="de-DE" w:eastAsia="de-DE"/>
    </w:rPr>
  </w:style>
  <w:style w:type="paragraph" w:customStyle="1" w:styleId="Default">
    <w:name w:val="Default"/>
    <w:rsid w:val="009655C4"/>
    <w:pPr>
      <w:autoSpaceDE w:val="0"/>
      <w:autoSpaceDN w:val="0"/>
      <w:adjustRightInd w:val="0"/>
    </w:pPr>
    <w:rPr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A646E6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io.online.num.edu.mn/course/course-v1:NUM+ENVI802+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5C917A-84A6-AB44-9B4B-9219900E2806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33</cp:revision>
  <cp:lastPrinted>2022-07-02T16:15:00Z</cp:lastPrinted>
  <dcterms:created xsi:type="dcterms:W3CDTF">2018-12-02T16:02:00Z</dcterms:created>
  <dcterms:modified xsi:type="dcterms:W3CDTF">2022-10-27T03:24:00Z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documentId_572</vt:lpwstr>
  </property>
  <property fmtid="{D5CDD505-2E9C-101B-9397-08002B2CF9AE}" pid="3" name="grammarly_documentContext">
    <vt:lpwstr>{"goals":[],"domain":"general","emotions":[],"dialect":"american"}</vt:lpwstr>
  </property>
</Properties>
</file>