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22AD4" w14:textId="77777777" w:rsidR="00A9438E" w:rsidRPr="0087387F" w:rsidRDefault="00A9438E" w:rsidP="00A9438E">
      <w:pPr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bCs/>
          <w:sz w:val="22"/>
          <w:szCs w:val="22"/>
          <w:lang w:val="en-US"/>
        </w:rPr>
        <w:t>Course</w:t>
      </w:r>
      <w:r>
        <w:rPr>
          <w:rFonts w:asciiTheme="minorHAnsi" w:hAnsiTheme="minorHAnsi"/>
          <w:b/>
          <w:bCs/>
          <w:sz w:val="22"/>
          <w:szCs w:val="22"/>
          <w:lang w:val="mn-MN"/>
        </w:rPr>
        <w:t xml:space="preserve"> </w:t>
      </w:r>
      <w:r>
        <w:rPr>
          <w:rFonts w:asciiTheme="minorHAnsi" w:hAnsiTheme="minorHAnsi"/>
          <w:b/>
          <w:bCs/>
          <w:sz w:val="22"/>
          <w:szCs w:val="22"/>
          <w:lang w:val="en-US"/>
        </w:rPr>
        <w:t xml:space="preserve">Name: </w:t>
      </w:r>
      <w:r w:rsidRPr="0087387F">
        <w:rPr>
          <w:rFonts w:asciiTheme="minorHAnsi" w:hAnsiTheme="minorHAnsi"/>
          <w:b/>
          <w:bCs/>
          <w:sz w:val="22"/>
          <w:szCs w:val="22"/>
          <w:lang w:val="en-US"/>
        </w:rPr>
        <w:t>Studio - Neighbourhood Planning and Design</w:t>
      </w:r>
    </w:p>
    <w:p w14:paraId="3681D59E" w14:textId="77777777" w:rsidR="00A9438E" w:rsidRDefault="00A9438E" w:rsidP="00A9438E">
      <w:pPr>
        <w:pBdr>
          <w:bottom w:val="single" w:sz="4" w:space="1" w:color="auto"/>
        </w:pBdr>
        <w:spacing w:before="60" w:line="276" w:lineRule="auto"/>
        <w:jc w:val="both"/>
        <w:outlineLvl w:val="0"/>
        <w:rPr>
          <w:rFonts w:asciiTheme="minorHAnsi" w:hAnsiTheme="minorHAnsi"/>
          <w:b/>
          <w:bCs/>
          <w:sz w:val="22"/>
          <w:szCs w:val="22"/>
          <w:lang w:val="en-US"/>
        </w:rPr>
      </w:pPr>
      <w:r>
        <w:rPr>
          <w:rFonts w:asciiTheme="minorHAnsi" w:hAnsiTheme="minorHAnsi"/>
          <w:b/>
          <w:bCs/>
          <w:sz w:val="22"/>
          <w:szCs w:val="22"/>
          <w:lang w:val="en-US"/>
        </w:rPr>
        <w:t>Number of credits: 12 ECTS</w:t>
      </w:r>
    </w:p>
    <w:p w14:paraId="2DECD6A1" w14:textId="2739BCF3" w:rsidR="00A9438E" w:rsidRDefault="00A9438E" w:rsidP="00A9438E">
      <w:pPr>
        <w:pBdr>
          <w:bottom w:val="single" w:sz="4" w:space="1" w:color="auto"/>
        </w:pBdr>
        <w:spacing w:before="60" w:line="276" w:lineRule="auto"/>
        <w:jc w:val="both"/>
        <w:outlineLvl w:val="0"/>
        <w:rPr>
          <w:rFonts w:asciiTheme="minorHAnsi" w:hAnsiTheme="minorHAnsi"/>
          <w:b/>
          <w:bCs/>
          <w:szCs w:val="20"/>
          <w:lang w:val="en-US"/>
        </w:rPr>
      </w:pPr>
      <w:r>
        <w:rPr>
          <w:rFonts w:asciiTheme="minorHAnsi" w:hAnsiTheme="minorHAnsi"/>
          <w:b/>
          <w:bCs/>
          <w:szCs w:val="20"/>
          <w:lang w:val="en-US"/>
        </w:rPr>
        <w:t>Period: Fall semester</w:t>
      </w:r>
    </w:p>
    <w:p w14:paraId="082BB977" w14:textId="1B5A2529" w:rsidR="00A9438E" w:rsidRDefault="00A9438E" w:rsidP="00A9438E">
      <w:pPr>
        <w:shd w:val="clear" w:color="auto" w:fill="66CCFF"/>
        <w:spacing w:before="60" w:line="276" w:lineRule="auto"/>
        <w:jc w:val="both"/>
        <w:rPr>
          <w:rFonts w:asciiTheme="minorHAnsi" w:hAnsiTheme="minorHAnsi"/>
          <w:b/>
          <w:szCs w:val="20"/>
          <w:lang w:val="mn-MN"/>
        </w:rPr>
      </w:pPr>
    </w:p>
    <w:p w14:paraId="1076CD4B" w14:textId="77777777" w:rsidR="00A9438E" w:rsidRDefault="00A9438E" w:rsidP="00A9438E">
      <w:pPr>
        <w:spacing w:before="60" w:line="276" w:lineRule="auto"/>
        <w:jc w:val="both"/>
        <w:rPr>
          <w:rFonts w:asciiTheme="minorHAnsi" w:hAnsiTheme="minorHAnsi"/>
          <w:b/>
          <w:szCs w:val="20"/>
          <w:lang w:val="mn-MN"/>
        </w:rPr>
      </w:pPr>
    </w:p>
    <w:tbl>
      <w:tblPr>
        <w:tblW w:w="90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7"/>
        <w:gridCol w:w="6372"/>
      </w:tblGrid>
      <w:tr w:rsidR="00A9438E" w14:paraId="72E4824F" w14:textId="77777777" w:rsidTr="00584243">
        <w:trPr>
          <w:jc w:val="center"/>
        </w:trPr>
        <w:tc>
          <w:tcPr>
            <w:tcW w:w="2697" w:type="dxa"/>
            <w:shd w:val="clear" w:color="auto" w:fill="auto"/>
          </w:tcPr>
          <w:p w14:paraId="38AE7F87" w14:textId="77777777" w:rsidR="00A9438E" w:rsidRDefault="00A9438E" w:rsidP="00584243">
            <w:pPr>
              <w:spacing w:before="60" w:line="276" w:lineRule="auto"/>
              <w:jc w:val="both"/>
              <w:rPr>
                <w:rFonts w:asciiTheme="minorHAnsi" w:hAnsiTheme="minorHAnsi"/>
                <w:szCs w:val="20"/>
                <w:lang w:val="mn-MN"/>
              </w:rPr>
            </w:pPr>
            <w:r>
              <w:rPr>
                <w:rFonts w:asciiTheme="minorHAnsi" w:hAnsiTheme="minorHAnsi"/>
                <w:b/>
                <w:szCs w:val="20"/>
                <w:lang w:val="mn-MN"/>
              </w:rPr>
              <w:t xml:space="preserve"> </w:t>
            </w:r>
            <w:r>
              <w:rPr>
                <w:rFonts w:asciiTheme="minorHAnsi" w:hAnsiTheme="minorHAnsi"/>
                <w:szCs w:val="20"/>
                <w:lang w:val="mn-MN"/>
              </w:rPr>
              <w:t xml:space="preserve">Coordinating institution </w:t>
            </w:r>
          </w:p>
        </w:tc>
        <w:tc>
          <w:tcPr>
            <w:tcW w:w="6372" w:type="dxa"/>
            <w:shd w:val="clear" w:color="auto" w:fill="auto"/>
          </w:tcPr>
          <w:p w14:paraId="195F2A3F" w14:textId="77777777" w:rsidR="00A9438E" w:rsidRPr="00EE590D" w:rsidRDefault="00A9438E" w:rsidP="00584243">
            <w:pPr>
              <w:spacing w:before="60" w:line="276" w:lineRule="auto"/>
              <w:jc w:val="both"/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Nirma University</w:t>
            </w:r>
          </w:p>
        </w:tc>
      </w:tr>
      <w:tr w:rsidR="00A9438E" w14:paraId="0D769EEC" w14:textId="77777777" w:rsidTr="00584243">
        <w:trPr>
          <w:jc w:val="center"/>
        </w:trPr>
        <w:tc>
          <w:tcPr>
            <w:tcW w:w="2697" w:type="dxa"/>
            <w:shd w:val="clear" w:color="auto" w:fill="auto"/>
          </w:tcPr>
          <w:p w14:paraId="4367FF38" w14:textId="77777777" w:rsidR="00A9438E" w:rsidRDefault="00A9438E" w:rsidP="00584243">
            <w:pPr>
              <w:spacing w:before="60" w:line="276" w:lineRule="auto"/>
              <w:jc w:val="both"/>
              <w:rPr>
                <w:rFonts w:asciiTheme="minorHAnsi" w:hAnsiTheme="minorHAnsi"/>
                <w:szCs w:val="20"/>
                <w:lang w:val="mn-MN"/>
              </w:rPr>
            </w:pPr>
            <w:r>
              <w:rPr>
                <w:rFonts w:asciiTheme="minorHAnsi" w:hAnsiTheme="minorHAnsi"/>
                <w:szCs w:val="20"/>
                <w:lang w:val="mn-MN"/>
              </w:rPr>
              <w:t xml:space="preserve">Lecturer </w:t>
            </w:r>
          </w:p>
        </w:tc>
        <w:tc>
          <w:tcPr>
            <w:tcW w:w="6372" w:type="dxa"/>
            <w:shd w:val="clear" w:color="auto" w:fill="auto"/>
          </w:tcPr>
          <w:p w14:paraId="07B6DE30" w14:textId="77777777" w:rsidR="00A9438E" w:rsidRPr="00EE590D" w:rsidRDefault="00A9438E" w:rsidP="00584243">
            <w:pPr>
              <w:spacing w:before="60" w:line="276" w:lineRule="auto"/>
              <w:jc w:val="both"/>
              <w:rPr>
                <w:rFonts w:asciiTheme="minorHAnsi" w:hAnsiTheme="minorHAnsi"/>
                <w:bCs/>
                <w:szCs w:val="20"/>
                <w:lang w:val="en-US"/>
              </w:rPr>
            </w:pPr>
            <w:r>
              <w:rPr>
                <w:rFonts w:asciiTheme="minorHAnsi" w:hAnsiTheme="minorHAnsi"/>
                <w:bCs/>
                <w:szCs w:val="20"/>
                <w:lang w:val="en-US"/>
              </w:rPr>
              <w:t xml:space="preserve">Jaydeep </w:t>
            </w:r>
            <w:r w:rsidRPr="00EB32AB">
              <w:rPr>
                <w:rFonts w:asciiTheme="minorHAnsi" w:hAnsiTheme="minorHAnsi"/>
                <w:bCs/>
                <w:szCs w:val="20"/>
                <w:lang w:val="en-US"/>
              </w:rPr>
              <w:t>Bhagat, Vatsal Shah and P V K Rameshwar</w:t>
            </w:r>
          </w:p>
        </w:tc>
      </w:tr>
      <w:tr w:rsidR="00A9438E" w14:paraId="1D7A6850" w14:textId="77777777" w:rsidTr="00584243">
        <w:trPr>
          <w:jc w:val="center"/>
        </w:trPr>
        <w:tc>
          <w:tcPr>
            <w:tcW w:w="2697" w:type="dxa"/>
            <w:shd w:val="clear" w:color="auto" w:fill="auto"/>
          </w:tcPr>
          <w:p w14:paraId="1ABB8227" w14:textId="77777777" w:rsidR="00A9438E" w:rsidRDefault="00A9438E" w:rsidP="00584243">
            <w:pPr>
              <w:spacing w:before="60" w:line="276" w:lineRule="auto"/>
              <w:jc w:val="both"/>
              <w:rPr>
                <w:rFonts w:asciiTheme="minorHAnsi" w:hAnsiTheme="minorHAnsi"/>
                <w:szCs w:val="20"/>
                <w:lang w:val="mn-MN"/>
              </w:rPr>
            </w:pPr>
            <w:r>
              <w:rPr>
                <w:rFonts w:asciiTheme="minorHAnsi" w:hAnsiTheme="minorHAnsi"/>
                <w:szCs w:val="20"/>
                <w:lang w:val="mn-MN"/>
              </w:rPr>
              <w:t>Level</w:t>
            </w:r>
          </w:p>
        </w:tc>
        <w:tc>
          <w:tcPr>
            <w:tcW w:w="6372" w:type="dxa"/>
            <w:shd w:val="clear" w:color="auto" w:fill="auto"/>
          </w:tcPr>
          <w:p w14:paraId="267CD169" w14:textId="77777777" w:rsidR="00A9438E" w:rsidRPr="00EE590D" w:rsidRDefault="00A9438E" w:rsidP="00584243">
            <w:pPr>
              <w:spacing w:before="60" w:line="276" w:lineRule="auto"/>
              <w:jc w:val="both"/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Masters (M. Arch)</w:t>
            </w:r>
          </w:p>
        </w:tc>
      </w:tr>
      <w:tr w:rsidR="00A9438E" w14:paraId="4F7B2269" w14:textId="77777777" w:rsidTr="00584243">
        <w:trPr>
          <w:jc w:val="center"/>
        </w:trPr>
        <w:tc>
          <w:tcPr>
            <w:tcW w:w="2697" w:type="dxa"/>
            <w:shd w:val="clear" w:color="auto" w:fill="auto"/>
          </w:tcPr>
          <w:p w14:paraId="7C007D41" w14:textId="77777777" w:rsidR="00A9438E" w:rsidRDefault="00A9438E" w:rsidP="00584243">
            <w:pPr>
              <w:spacing w:before="60" w:line="276" w:lineRule="auto"/>
              <w:jc w:val="both"/>
              <w:rPr>
                <w:rFonts w:asciiTheme="minorHAnsi" w:hAnsiTheme="minorHAnsi"/>
                <w:szCs w:val="20"/>
                <w:lang w:val="mn-MN"/>
              </w:rPr>
            </w:pPr>
            <w:r>
              <w:rPr>
                <w:rFonts w:asciiTheme="minorHAnsi" w:hAnsiTheme="minorHAnsi"/>
                <w:szCs w:val="20"/>
                <w:lang w:val="mn-MN"/>
              </w:rPr>
              <w:t>Course duration</w:t>
            </w:r>
          </w:p>
        </w:tc>
        <w:tc>
          <w:tcPr>
            <w:tcW w:w="6372" w:type="dxa"/>
            <w:shd w:val="clear" w:color="auto" w:fill="auto"/>
          </w:tcPr>
          <w:p w14:paraId="39D22FA8" w14:textId="77777777" w:rsidR="00A9438E" w:rsidRDefault="00A9438E" w:rsidP="00584243">
            <w:pPr>
              <w:spacing w:before="60" w:line="276" w:lineRule="auto"/>
              <w:jc w:val="both"/>
              <w:rPr>
                <w:rFonts w:asciiTheme="minorHAnsi" w:hAnsiTheme="minorHAnsi"/>
                <w:bCs/>
                <w:szCs w:val="20"/>
                <w:lang w:val="en-US"/>
              </w:rPr>
            </w:pPr>
            <w:r>
              <w:rPr>
                <w:rFonts w:asciiTheme="minorHAnsi" w:hAnsiTheme="minorHAnsi"/>
                <w:bCs/>
                <w:szCs w:val="20"/>
                <w:lang w:val="en-US"/>
              </w:rPr>
              <w:t>15 Weeks</w:t>
            </w:r>
          </w:p>
        </w:tc>
      </w:tr>
    </w:tbl>
    <w:p w14:paraId="41E402F1" w14:textId="77777777" w:rsidR="00A9438E" w:rsidRPr="00D16882" w:rsidRDefault="00A9438E" w:rsidP="00A9438E">
      <w:pPr>
        <w:spacing w:before="240" w:after="60"/>
        <w:outlineLvl w:val="5"/>
        <w:rPr>
          <w:rFonts w:asciiTheme="minorHAnsi" w:hAnsiTheme="minorHAnsi"/>
          <w:b/>
          <w:bCs/>
          <w:szCs w:val="20"/>
          <w:lang w:val="mn-MN"/>
        </w:rPr>
      </w:pPr>
      <w:r w:rsidRPr="00D16882">
        <w:rPr>
          <w:rFonts w:asciiTheme="minorHAnsi" w:hAnsiTheme="minorHAnsi"/>
          <w:b/>
          <w:bCs/>
          <w:szCs w:val="20"/>
          <w:lang w:val="mn-MN"/>
        </w:rPr>
        <w:t xml:space="preserve">Overall introduction (main concept and understanding) </w:t>
      </w:r>
    </w:p>
    <w:p w14:paraId="6351A77F" w14:textId="77777777" w:rsidR="00A9438E" w:rsidRPr="00D16882" w:rsidRDefault="00A9438E" w:rsidP="00A9438E">
      <w:pPr>
        <w:spacing w:before="60" w:line="276" w:lineRule="auto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  <w:lang w:val="mn-MN"/>
        </w:rPr>
        <w:t xml:space="preserve">This </w:t>
      </w:r>
      <w:r>
        <w:rPr>
          <w:rFonts w:asciiTheme="minorHAnsi" w:hAnsiTheme="minorHAnsi"/>
          <w:szCs w:val="20"/>
        </w:rPr>
        <w:t xml:space="preserve">is a 12 credit studio for March students that explores the different and unique solutions to address various urban design and planning problems in different contexts like </w:t>
      </w:r>
      <w:r w:rsidRPr="000451CC">
        <w:rPr>
          <w:rFonts w:asciiTheme="minorHAnsi" w:eastAsia="Calibri" w:hAnsiTheme="minorHAnsi"/>
          <w:szCs w:val="20"/>
        </w:rPr>
        <w:t>environmental, technical, social, economic, cultural</w:t>
      </w:r>
      <w:r>
        <w:rPr>
          <w:rFonts w:asciiTheme="minorHAnsi" w:eastAsia="Calibri" w:hAnsiTheme="minorHAnsi"/>
          <w:szCs w:val="20"/>
        </w:rPr>
        <w:t xml:space="preserve"> and many more.</w:t>
      </w:r>
    </w:p>
    <w:p w14:paraId="4E93AC12" w14:textId="77777777" w:rsidR="00A9438E" w:rsidRPr="002258FE" w:rsidRDefault="00A9438E" w:rsidP="00A9438E">
      <w:pPr>
        <w:spacing w:before="240" w:after="60"/>
        <w:outlineLvl w:val="5"/>
        <w:rPr>
          <w:rFonts w:asciiTheme="minorHAnsi" w:hAnsiTheme="minorHAnsi"/>
          <w:b/>
          <w:bCs/>
          <w:szCs w:val="20"/>
          <w:lang w:val="mn-MN"/>
        </w:rPr>
      </w:pPr>
      <w:r>
        <w:rPr>
          <w:rFonts w:asciiTheme="minorHAnsi" w:hAnsiTheme="minorHAnsi"/>
          <w:b/>
          <w:bCs/>
          <w:szCs w:val="20"/>
        </w:rPr>
        <w:t>Keywords</w:t>
      </w:r>
      <w:r w:rsidRPr="002258FE">
        <w:rPr>
          <w:rFonts w:asciiTheme="minorHAnsi" w:hAnsiTheme="minorHAnsi"/>
          <w:b/>
          <w:bCs/>
          <w:szCs w:val="20"/>
          <w:lang w:val="mn-MN"/>
        </w:rPr>
        <w:t xml:space="preserve"> (5-8 words) </w:t>
      </w:r>
    </w:p>
    <w:p w14:paraId="123D0ED3" w14:textId="77777777" w:rsidR="00A9438E" w:rsidRPr="002258FE" w:rsidRDefault="00A9438E" w:rsidP="00A9438E">
      <w:pPr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Urban design and theory, built environment, landscape urbanism, life between buildings, sustainability</w:t>
      </w:r>
    </w:p>
    <w:p w14:paraId="4B6E77CA" w14:textId="77777777" w:rsidR="00A9438E" w:rsidRDefault="00A9438E" w:rsidP="00A9438E">
      <w:pPr>
        <w:spacing w:before="240" w:after="60"/>
        <w:outlineLvl w:val="5"/>
        <w:rPr>
          <w:rFonts w:asciiTheme="minorHAnsi" w:hAnsiTheme="minorHAnsi"/>
          <w:b/>
          <w:bCs/>
          <w:szCs w:val="20"/>
          <w:lang w:val="mn-MN"/>
        </w:rPr>
      </w:pPr>
      <w:r>
        <w:rPr>
          <w:rFonts w:asciiTheme="minorHAnsi" w:hAnsiTheme="minorHAnsi"/>
          <w:b/>
          <w:bCs/>
          <w:szCs w:val="20"/>
          <w:lang w:val="mn-MN"/>
        </w:rPr>
        <w:t xml:space="preserve">Target audience </w:t>
      </w:r>
    </w:p>
    <w:p w14:paraId="67F650A1" w14:textId="77777777" w:rsidR="00A9438E" w:rsidRPr="0087387F" w:rsidRDefault="00A9438E" w:rsidP="00A9438E">
      <w:pPr>
        <w:spacing w:before="60" w:line="276" w:lineRule="auto"/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szCs w:val="20"/>
          <w:lang w:val="en-US"/>
        </w:rPr>
        <w:t xml:space="preserve">Post-graduate programme: Students of Master of Architecture (Urban Design) </w:t>
      </w:r>
    </w:p>
    <w:p w14:paraId="6F801EEE" w14:textId="77777777" w:rsidR="00A9438E" w:rsidRPr="002258FE" w:rsidRDefault="00A9438E" w:rsidP="00A9438E">
      <w:pPr>
        <w:spacing w:before="240" w:after="60"/>
        <w:outlineLvl w:val="5"/>
        <w:rPr>
          <w:rFonts w:asciiTheme="minorHAnsi" w:hAnsiTheme="minorHAnsi"/>
          <w:b/>
          <w:bCs/>
          <w:szCs w:val="20"/>
          <w:lang w:val="mn-MN"/>
        </w:rPr>
      </w:pPr>
      <w:r w:rsidRPr="002258FE">
        <w:rPr>
          <w:rFonts w:asciiTheme="minorHAnsi" w:hAnsiTheme="minorHAnsi"/>
          <w:b/>
          <w:bCs/>
          <w:szCs w:val="20"/>
          <w:lang w:val="mn-MN"/>
        </w:rPr>
        <w:t xml:space="preserve">Prerequisite </w:t>
      </w:r>
    </w:p>
    <w:p w14:paraId="212F86A0" w14:textId="77777777" w:rsidR="00A9438E" w:rsidRPr="00ED3E34" w:rsidRDefault="00A9438E" w:rsidP="00A9438E">
      <w:pPr>
        <w:spacing w:before="60" w:line="276" w:lineRule="auto"/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szCs w:val="20"/>
          <w:lang w:val="en-US"/>
        </w:rPr>
        <w:t>Bachelors of Architecture degree, recognised by the Council of Architecture.</w:t>
      </w:r>
    </w:p>
    <w:p w14:paraId="374C6CD6" w14:textId="77777777" w:rsidR="00A9438E" w:rsidRPr="00D16882" w:rsidRDefault="00A9438E" w:rsidP="00A9438E">
      <w:pPr>
        <w:spacing w:before="240" w:after="60"/>
        <w:outlineLvl w:val="5"/>
        <w:rPr>
          <w:rFonts w:asciiTheme="minorHAnsi" w:hAnsiTheme="minorHAnsi"/>
          <w:b/>
          <w:bCs/>
          <w:szCs w:val="20"/>
          <w:lang w:val="mn-MN"/>
        </w:rPr>
      </w:pPr>
      <w:r w:rsidRPr="00D16882">
        <w:rPr>
          <w:rFonts w:asciiTheme="minorHAnsi" w:hAnsiTheme="minorHAnsi"/>
          <w:b/>
          <w:bCs/>
          <w:szCs w:val="20"/>
          <w:lang w:val="mn-MN"/>
        </w:rPr>
        <w:t xml:space="preserve">Objective </w:t>
      </w:r>
    </w:p>
    <w:p w14:paraId="09F816E0" w14:textId="77777777" w:rsidR="00A9438E" w:rsidRPr="00A9438E" w:rsidRDefault="00A9438E" w:rsidP="00A9438E">
      <w:pPr>
        <w:pStyle w:val="ListParagraph"/>
        <w:numPr>
          <w:ilvl w:val="0"/>
          <w:numId w:val="32"/>
        </w:numPr>
        <w:rPr>
          <w:rFonts w:asciiTheme="minorHAnsi" w:hAnsiTheme="minorHAnsi"/>
          <w:sz w:val="24"/>
          <w:szCs w:val="20"/>
          <w:lang w:val="en-US" w:eastAsia="en-US"/>
        </w:rPr>
      </w:pPr>
      <w:r w:rsidRPr="00A9438E">
        <w:rPr>
          <w:rFonts w:asciiTheme="minorHAnsi" w:hAnsiTheme="minorHAnsi"/>
          <w:sz w:val="24"/>
          <w:szCs w:val="20"/>
          <w:lang w:val="en-US" w:eastAsia="en-US"/>
        </w:rPr>
        <w:t>To recognize urban design as a subject that is intertwined with a variety of other areas and located to influence a greater order in the city.</w:t>
      </w:r>
    </w:p>
    <w:p w14:paraId="0D924DA5" w14:textId="77777777" w:rsidR="00A9438E" w:rsidRPr="00A9438E" w:rsidRDefault="00A9438E" w:rsidP="00A9438E">
      <w:pPr>
        <w:pStyle w:val="ListParagraph"/>
        <w:numPr>
          <w:ilvl w:val="0"/>
          <w:numId w:val="32"/>
        </w:numPr>
        <w:rPr>
          <w:rFonts w:asciiTheme="minorHAnsi" w:hAnsiTheme="minorHAnsi"/>
          <w:sz w:val="24"/>
          <w:szCs w:val="20"/>
          <w:lang w:val="en-US" w:eastAsia="en-US"/>
        </w:rPr>
      </w:pPr>
      <w:r w:rsidRPr="00A9438E">
        <w:rPr>
          <w:rFonts w:asciiTheme="minorHAnsi" w:hAnsiTheme="minorHAnsi"/>
          <w:sz w:val="24"/>
          <w:szCs w:val="20"/>
          <w:lang w:val="en-US" w:eastAsia="en-US"/>
        </w:rPr>
        <w:t>Learn the fundamental components and tools of urban design.</w:t>
      </w:r>
    </w:p>
    <w:p w14:paraId="40B9643F" w14:textId="77777777" w:rsidR="00A9438E" w:rsidRPr="00A9438E" w:rsidRDefault="00A9438E" w:rsidP="00A9438E">
      <w:pPr>
        <w:pStyle w:val="ListParagraph"/>
        <w:numPr>
          <w:ilvl w:val="0"/>
          <w:numId w:val="32"/>
        </w:numPr>
        <w:rPr>
          <w:rFonts w:asciiTheme="minorHAnsi" w:hAnsiTheme="minorHAnsi"/>
          <w:sz w:val="24"/>
          <w:szCs w:val="20"/>
          <w:lang w:val="en-US" w:eastAsia="en-US"/>
        </w:rPr>
      </w:pPr>
      <w:r w:rsidRPr="00A9438E">
        <w:rPr>
          <w:rFonts w:asciiTheme="minorHAnsi" w:hAnsiTheme="minorHAnsi"/>
          <w:sz w:val="24"/>
          <w:szCs w:val="20"/>
          <w:lang w:val="en-US" w:eastAsia="en-US"/>
        </w:rPr>
        <w:t>Through a combination of theory and design, understand the repercussions on the urban environment in quantifiable ways.</w:t>
      </w:r>
    </w:p>
    <w:p w14:paraId="23478C4C" w14:textId="77777777" w:rsidR="00A9438E" w:rsidRPr="00A9438E" w:rsidRDefault="00A9438E" w:rsidP="00A9438E">
      <w:pPr>
        <w:pStyle w:val="ListParagraph"/>
        <w:numPr>
          <w:ilvl w:val="0"/>
          <w:numId w:val="32"/>
        </w:numPr>
        <w:rPr>
          <w:rFonts w:asciiTheme="minorHAnsi" w:hAnsiTheme="minorHAnsi"/>
          <w:sz w:val="24"/>
          <w:szCs w:val="20"/>
          <w:lang w:val="en-US" w:eastAsia="en-US"/>
        </w:rPr>
      </w:pPr>
      <w:r w:rsidRPr="00A9438E">
        <w:rPr>
          <w:rFonts w:asciiTheme="minorHAnsi" w:hAnsiTheme="minorHAnsi"/>
          <w:sz w:val="24"/>
          <w:szCs w:val="20"/>
          <w:lang w:val="en-US" w:eastAsia="en-US"/>
        </w:rPr>
        <w:t>Design urban solutions for environmental, technical, social, economic, and cultural situations through a demonstration.</w:t>
      </w:r>
    </w:p>
    <w:p w14:paraId="0ADDF70F" w14:textId="77777777" w:rsidR="00A9438E" w:rsidRDefault="00A9438E" w:rsidP="00A9438E">
      <w:pPr>
        <w:ind w:left="351"/>
        <w:contextualSpacing/>
        <w:rPr>
          <w:rFonts w:asciiTheme="minorHAnsi" w:eastAsia="Calibri" w:hAnsiTheme="minorHAnsi"/>
          <w:szCs w:val="20"/>
          <w:lang w:val="mn-MN"/>
        </w:rPr>
      </w:pPr>
    </w:p>
    <w:p w14:paraId="005BBDD0" w14:textId="77777777" w:rsidR="00A9438E" w:rsidRDefault="00A9438E" w:rsidP="00A9438E">
      <w:pPr>
        <w:rPr>
          <w:rFonts w:asciiTheme="minorHAnsi" w:hAnsiTheme="minorHAnsi"/>
          <w:b/>
          <w:bCs/>
          <w:szCs w:val="20"/>
          <w:lang w:val="mn-MN"/>
        </w:rPr>
      </w:pPr>
      <w:r>
        <w:rPr>
          <w:rFonts w:asciiTheme="minorHAnsi" w:hAnsiTheme="minorHAnsi"/>
          <w:b/>
          <w:bCs/>
          <w:szCs w:val="20"/>
          <w:lang w:val="mn-MN"/>
        </w:rPr>
        <w:t xml:space="preserve">General learning outcome </w:t>
      </w:r>
    </w:p>
    <w:p w14:paraId="5A8D935A" w14:textId="77777777" w:rsidR="00A9438E" w:rsidRDefault="00A9438E" w:rsidP="00A9438E">
      <w:pPr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szCs w:val="20"/>
          <w:lang w:val="en-US"/>
        </w:rPr>
        <w:t>By the end of the course, successful students will:</w:t>
      </w:r>
    </w:p>
    <w:p w14:paraId="045AC5C8" w14:textId="77777777" w:rsidR="00A9438E" w:rsidRDefault="00A9438E" w:rsidP="00A9438E">
      <w:pPr>
        <w:rPr>
          <w:rFonts w:asciiTheme="minorHAnsi" w:hAnsiTheme="minorHAnsi"/>
          <w:szCs w:val="20"/>
          <w:lang w:val="en-US"/>
        </w:rPr>
      </w:pPr>
    </w:p>
    <w:tbl>
      <w:tblPr>
        <w:tblW w:w="9242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09"/>
        <w:gridCol w:w="7433"/>
      </w:tblGrid>
      <w:tr w:rsidR="00A9438E" w14:paraId="50A3DC11" w14:textId="77777777" w:rsidTr="00584243">
        <w:tc>
          <w:tcPr>
            <w:tcW w:w="1809" w:type="dxa"/>
            <w:shd w:val="clear" w:color="auto" w:fill="auto"/>
          </w:tcPr>
          <w:p w14:paraId="2962429A" w14:textId="77777777" w:rsidR="00A9438E" w:rsidRDefault="00A9438E" w:rsidP="00584243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lastRenderedPageBreak/>
              <w:t>Knowledge</w:t>
            </w:r>
          </w:p>
        </w:tc>
        <w:tc>
          <w:tcPr>
            <w:tcW w:w="7433" w:type="dxa"/>
            <w:shd w:val="clear" w:color="auto" w:fill="auto"/>
          </w:tcPr>
          <w:p w14:paraId="39A1E995" w14:textId="77777777" w:rsidR="00A9438E" w:rsidRPr="00EE590D" w:rsidRDefault="00A9438E" w:rsidP="00584243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jc w:val="both"/>
              <w:textAlignment w:val="baseline"/>
              <w:rPr>
                <w:rFonts w:asciiTheme="minorHAnsi" w:eastAsia="Calibri" w:hAnsiTheme="minorHAnsi"/>
                <w:sz w:val="20"/>
                <w:szCs w:val="20"/>
                <w:lang w:val="mn-MN" w:eastAsia="en-US"/>
              </w:rPr>
            </w:pPr>
            <w:r w:rsidRPr="00EE590D">
              <w:rPr>
                <w:rFonts w:asciiTheme="minorHAnsi" w:eastAsia="Calibri" w:hAnsiTheme="minorHAnsi"/>
                <w:sz w:val="20"/>
                <w:szCs w:val="20"/>
                <w:lang w:val="mn-MN" w:eastAsia="en-US"/>
              </w:rPr>
              <w:t>Learn the basic urban design elements and tools.</w:t>
            </w:r>
          </w:p>
          <w:p w14:paraId="138AD897" w14:textId="77777777" w:rsidR="00A9438E" w:rsidRDefault="00A9438E" w:rsidP="00584243">
            <w:pPr>
              <w:numPr>
                <w:ilvl w:val="0"/>
                <w:numId w:val="3"/>
              </w:numPr>
              <w:contextualSpacing/>
              <w:rPr>
                <w:rFonts w:asciiTheme="minorHAnsi" w:eastAsia="Calibri" w:hAnsiTheme="minorHAnsi"/>
                <w:szCs w:val="20"/>
                <w:lang w:val="en-US"/>
              </w:rPr>
            </w:pP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 xml:space="preserve">Understand implications on the urban environment in measurable ways through </w:t>
            </w:r>
            <w:r>
              <w:rPr>
                <w:rFonts w:asciiTheme="minorHAnsi" w:eastAsia="Calibri" w:hAnsiTheme="minorHAnsi"/>
                <w:szCs w:val="20"/>
                <w:lang w:val="en-US"/>
              </w:rPr>
              <w:t xml:space="preserve">a </w:t>
            </w: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>synthesis of theory and design</w:t>
            </w:r>
          </w:p>
        </w:tc>
      </w:tr>
      <w:tr w:rsidR="00A9438E" w14:paraId="7BAB6BD7" w14:textId="77777777" w:rsidTr="00584243">
        <w:tc>
          <w:tcPr>
            <w:tcW w:w="1809" w:type="dxa"/>
            <w:shd w:val="clear" w:color="auto" w:fill="auto"/>
          </w:tcPr>
          <w:p w14:paraId="393E4F65" w14:textId="77777777" w:rsidR="00A9438E" w:rsidRDefault="00A9438E" w:rsidP="00584243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Comprehensive</w:t>
            </w:r>
          </w:p>
        </w:tc>
        <w:tc>
          <w:tcPr>
            <w:tcW w:w="7433" w:type="dxa"/>
            <w:shd w:val="clear" w:color="auto" w:fill="auto"/>
          </w:tcPr>
          <w:p w14:paraId="267899A7" w14:textId="77777777" w:rsidR="00A9438E" w:rsidRDefault="00A9438E" w:rsidP="00584243">
            <w:pPr>
              <w:numPr>
                <w:ilvl w:val="0"/>
                <w:numId w:val="3"/>
              </w:numPr>
              <w:ind w:left="351" w:hanging="351"/>
              <w:contextualSpacing/>
              <w:rPr>
                <w:rFonts w:asciiTheme="minorHAnsi" w:eastAsia="Calibri" w:hAnsiTheme="minorHAnsi"/>
                <w:strike/>
                <w:szCs w:val="20"/>
                <w:lang w:val="en-US"/>
              </w:rPr>
            </w:pP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>Comprehend urban design as a discipline inter-connected to various other fields and situated so as to affect a larger order in the context of the city</w:t>
            </w:r>
            <w:r w:rsidRPr="007E51B7">
              <w:rPr>
                <w:rFonts w:asciiTheme="minorHAnsi" w:hAnsiTheme="minorHAnsi"/>
                <w:szCs w:val="20"/>
              </w:rPr>
              <w:t> </w:t>
            </w:r>
          </w:p>
        </w:tc>
      </w:tr>
      <w:tr w:rsidR="00A9438E" w14:paraId="7D088CED" w14:textId="77777777" w:rsidTr="00584243">
        <w:tc>
          <w:tcPr>
            <w:tcW w:w="1809" w:type="dxa"/>
            <w:shd w:val="clear" w:color="auto" w:fill="auto"/>
          </w:tcPr>
          <w:p w14:paraId="7A54FE94" w14:textId="77777777" w:rsidR="00A9438E" w:rsidRDefault="00A9438E" w:rsidP="00584243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Application</w:t>
            </w:r>
          </w:p>
        </w:tc>
        <w:tc>
          <w:tcPr>
            <w:tcW w:w="7433" w:type="dxa"/>
            <w:shd w:val="clear" w:color="auto" w:fill="auto"/>
          </w:tcPr>
          <w:p w14:paraId="29B76E20" w14:textId="77777777" w:rsidR="00A9438E" w:rsidRDefault="00A9438E" w:rsidP="00584243">
            <w:pPr>
              <w:numPr>
                <w:ilvl w:val="0"/>
                <w:numId w:val="3"/>
              </w:numPr>
              <w:ind w:left="351" w:hanging="351"/>
              <w:contextualSpacing/>
              <w:rPr>
                <w:rFonts w:asciiTheme="minorHAnsi" w:eastAsia="Calibri" w:hAnsiTheme="minorHAnsi"/>
                <w:szCs w:val="20"/>
                <w:lang w:val="en-US"/>
              </w:rPr>
            </w:pPr>
            <w:r>
              <w:rPr>
                <w:rFonts w:asciiTheme="minorHAnsi" w:eastAsia="Calibri" w:hAnsiTheme="minorHAnsi"/>
                <w:szCs w:val="20"/>
                <w:lang w:val="en-US"/>
              </w:rPr>
              <w:t>Apply urban design elements to solve the built environment’s problems</w:t>
            </w:r>
          </w:p>
        </w:tc>
      </w:tr>
      <w:tr w:rsidR="00A9438E" w14:paraId="380D7597" w14:textId="77777777" w:rsidTr="00584243">
        <w:tc>
          <w:tcPr>
            <w:tcW w:w="1809" w:type="dxa"/>
            <w:shd w:val="clear" w:color="auto" w:fill="auto"/>
          </w:tcPr>
          <w:p w14:paraId="4C134EFE" w14:textId="77777777" w:rsidR="00A9438E" w:rsidRDefault="00A9438E" w:rsidP="00584243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Analysis</w:t>
            </w:r>
          </w:p>
        </w:tc>
        <w:tc>
          <w:tcPr>
            <w:tcW w:w="7433" w:type="dxa"/>
            <w:shd w:val="clear" w:color="auto" w:fill="auto"/>
          </w:tcPr>
          <w:p w14:paraId="1BCA3985" w14:textId="77777777" w:rsidR="00A9438E" w:rsidRDefault="00A9438E" w:rsidP="00584243">
            <w:pPr>
              <w:numPr>
                <w:ilvl w:val="0"/>
                <w:numId w:val="3"/>
              </w:numPr>
              <w:ind w:left="351" w:hanging="351"/>
              <w:contextualSpacing/>
              <w:rPr>
                <w:rFonts w:asciiTheme="minorHAnsi" w:eastAsia="Calibri" w:hAnsiTheme="minorHAnsi"/>
                <w:szCs w:val="20"/>
                <w:lang w:val="en-US"/>
              </w:rPr>
            </w:pPr>
            <w:r>
              <w:rPr>
                <w:rFonts w:asciiTheme="minorHAnsi" w:eastAsia="Calibri" w:hAnsiTheme="minorHAnsi"/>
                <w:szCs w:val="20"/>
                <w:lang w:val="en-US"/>
              </w:rPr>
              <w:t>Illustrate the urban elements through sketches.</w:t>
            </w:r>
          </w:p>
        </w:tc>
      </w:tr>
      <w:tr w:rsidR="00A9438E" w14:paraId="331448E7" w14:textId="77777777" w:rsidTr="00584243">
        <w:tc>
          <w:tcPr>
            <w:tcW w:w="1809" w:type="dxa"/>
            <w:shd w:val="clear" w:color="auto" w:fill="auto"/>
          </w:tcPr>
          <w:p w14:paraId="7764E643" w14:textId="77777777" w:rsidR="00A9438E" w:rsidRDefault="00A9438E" w:rsidP="00584243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Synthesis</w:t>
            </w:r>
          </w:p>
        </w:tc>
        <w:tc>
          <w:tcPr>
            <w:tcW w:w="7433" w:type="dxa"/>
            <w:shd w:val="clear" w:color="auto" w:fill="auto"/>
          </w:tcPr>
          <w:p w14:paraId="74E29252" w14:textId="77777777" w:rsidR="00A9438E" w:rsidRDefault="00A9438E" w:rsidP="00584243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Cs w:val="20"/>
                <w:lang w:val="en-US"/>
              </w:rPr>
            </w:pP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>Design urban solutions through a demonstration for environmental, technological, social, economic and cultural contexts</w:t>
            </w:r>
          </w:p>
        </w:tc>
      </w:tr>
    </w:tbl>
    <w:p w14:paraId="2C3D9C29" w14:textId="77777777" w:rsidR="00A9438E" w:rsidRPr="00EE590D" w:rsidRDefault="00A9438E" w:rsidP="00A9438E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eastAsia="Calibri" w:hAnsiTheme="minorHAnsi"/>
          <w:sz w:val="20"/>
          <w:szCs w:val="20"/>
          <w:lang w:val="mn-MN" w:eastAsia="en-US"/>
        </w:rPr>
      </w:pPr>
    </w:p>
    <w:p w14:paraId="529CAD5B" w14:textId="77777777" w:rsidR="00A9438E" w:rsidRDefault="00A9438E" w:rsidP="00A9438E">
      <w:pPr>
        <w:spacing w:before="240" w:after="60"/>
        <w:outlineLvl w:val="5"/>
        <w:rPr>
          <w:rFonts w:asciiTheme="minorHAnsi" w:hAnsiTheme="minorHAnsi"/>
          <w:b/>
          <w:bCs/>
          <w:szCs w:val="20"/>
          <w:lang w:val="en-US"/>
        </w:rPr>
      </w:pPr>
      <w:r>
        <w:rPr>
          <w:rFonts w:asciiTheme="minorHAnsi" w:hAnsiTheme="minorHAnsi"/>
          <w:b/>
          <w:bCs/>
          <w:szCs w:val="20"/>
          <w:lang w:val="en-US"/>
        </w:rPr>
        <w:t>Course materials</w:t>
      </w:r>
    </w:p>
    <w:tbl>
      <w:tblPr>
        <w:tblW w:w="9242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853"/>
        <w:gridCol w:w="5389"/>
      </w:tblGrid>
      <w:tr w:rsidR="00A9438E" w14:paraId="0FAFB152" w14:textId="77777777" w:rsidTr="00584243">
        <w:tc>
          <w:tcPr>
            <w:tcW w:w="3853" w:type="dxa"/>
            <w:shd w:val="clear" w:color="auto" w:fill="auto"/>
          </w:tcPr>
          <w:p w14:paraId="5FB35B71" w14:textId="77777777" w:rsidR="00A9438E" w:rsidRDefault="00A9438E" w:rsidP="00584243">
            <w:pPr>
              <w:rPr>
                <w:rFonts w:asciiTheme="minorHAnsi" w:hAnsiTheme="minorHAnsi"/>
                <w:b/>
                <w:szCs w:val="20"/>
                <w:lang w:val="en-GB"/>
              </w:rPr>
            </w:pPr>
            <w:r>
              <w:rPr>
                <w:rFonts w:asciiTheme="minorHAnsi" w:hAnsiTheme="minorHAnsi"/>
                <w:b/>
                <w:szCs w:val="20"/>
                <w:lang w:val="en-GB"/>
              </w:rPr>
              <w:t>Learning methods</w:t>
            </w:r>
          </w:p>
        </w:tc>
        <w:tc>
          <w:tcPr>
            <w:tcW w:w="5389" w:type="dxa"/>
            <w:shd w:val="clear" w:color="auto" w:fill="auto"/>
          </w:tcPr>
          <w:p w14:paraId="7EC7E0A7" w14:textId="77777777" w:rsidR="00A9438E" w:rsidRDefault="00A9438E" w:rsidP="00584243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Cs w:val="20"/>
                <w:lang w:val="en-US"/>
              </w:rPr>
            </w:pPr>
            <w:r>
              <w:rPr>
                <w:rFonts w:asciiTheme="minorHAnsi" w:eastAsia="Calibri" w:hAnsiTheme="minorHAnsi"/>
                <w:szCs w:val="20"/>
                <w:lang w:val="en-US"/>
              </w:rPr>
              <w:t>Audio and video presentations</w:t>
            </w:r>
          </w:p>
          <w:p w14:paraId="5502685E" w14:textId="77777777" w:rsidR="00A9438E" w:rsidRDefault="00A9438E" w:rsidP="00584243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Cs w:val="20"/>
                <w:lang w:val="en-US"/>
              </w:rPr>
            </w:pPr>
            <w:r>
              <w:rPr>
                <w:rFonts w:asciiTheme="minorHAnsi" w:eastAsia="Calibri" w:hAnsiTheme="minorHAnsi"/>
                <w:szCs w:val="20"/>
                <w:lang w:val="en-US"/>
              </w:rPr>
              <w:t>Interviews, surveys, field trip, group work, writing articles and essays</w:t>
            </w:r>
          </w:p>
          <w:p w14:paraId="586AC82C" w14:textId="77777777" w:rsidR="00A9438E" w:rsidRDefault="00A9438E" w:rsidP="00584243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Cs w:val="20"/>
                <w:lang w:val="en-US"/>
              </w:rPr>
            </w:pPr>
            <w:r>
              <w:rPr>
                <w:rFonts w:asciiTheme="minorHAnsi" w:eastAsia="Calibri" w:hAnsiTheme="minorHAnsi"/>
                <w:szCs w:val="20"/>
                <w:lang w:val="en-US"/>
              </w:rPr>
              <w:t>Live project-based learning and problem solving</w:t>
            </w:r>
          </w:p>
          <w:p w14:paraId="138E1AA7" w14:textId="77777777" w:rsidR="00A9438E" w:rsidRDefault="00A9438E" w:rsidP="00584243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Cs w:val="20"/>
                <w:lang w:val="en-US"/>
              </w:rPr>
            </w:pPr>
            <w:r>
              <w:rPr>
                <w:rFonts w:asciiTheme="minorHAnsi" w:eastAsia="Calibri" w:hAnsiTheme="minorHAnsi"/>
                <w:szCs w:val="20"/>
                <w:lang w:val="en-US"/>
              </w:rPr>
              <w:t>Literature review and theoretical underpinnings</w:t>
            </w:r>
          </w:p>
          <w:p w14:paraId="4DA123E7" w14:textId="77777777" w:rsidR="00A9438E" w:rsidRDefault="00A9438E" w:rsidP="00584243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Cs w:val="20"/>
                <w:lang w:val="en-US"/>
              </w:rPr>
            </w:pPr>
            <w:r>
              <w:rPr>
                <w:rFonts w:asciiTheme="minorHAnsi" w:eastAsia="Calibri" w:hAnsiTheme="minorHAnsi"/>
                <w:szCs w:val="20"/>
                <w:lang w:val="en-US"/>
              </w:rPr>
              <w:t>Interaction meeting with all stakeholders</w:t>
            </w:r>
          </w:p>
          <w:p w14:paraId="39EB2757" w14:textId="77777777" w:rsidR="00A9438E" w:rsidRPr="00856E0B" w:rsidRDefault="00A9438E" w:rsidP="00584243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Cs w:val="20"/>
                <w:lang w:val="en-US"/>
              </w:rPr>
            </w:pPr>
            <w:r>
              <w:rPr>
                <w:rFonts w:asciiTheme="minorHAnsi" w:eastAsia="Calibri" w:hAnsiTheme="minorHAnsi"/>
                <w:szCs w:val="20"/>
                <w:lang w:val="en-US"/>
              </w:rPr>
              <w:t>3-D physical and virtual models, walkthroughs, animations</w:t>
            </w:r>
          </w:p>
          <w:p w14:paraId="0D5106F5" w14:textId="77777777" w:rsidR="00A9438E" w:rsidRDefault="00A9438E" w:rsidP="00584243">
            <w:pPr>
              <w:ind w:left="318"/>
              <w:contextualSpacing/>
              <w:rPr>
                <w:rFonts w:asciiTheme="minorHAnsi" w:eastAsia="Calibri" w:hAnsiTheme="minorHAnsi"/>
                <w:szCs w:val="20"/>
                <w:lang w:val="en-GB"/>
              </w:rPr>
            </w:pPr>
          </w:p>
          <w:p w14:paraId="78848A04" w14:textId="77777777" w:rsidR="00A9438E" w:rsidRDefault="00A9438E" w:rsidP="00584243">
            <w:pPr>
              <w:ind w:left="318"/>
              <w:contextualSpacing/>
              <w:rPr>
                <w:rFonts w:asciiTheme="minorHAnsi" w:eastAsia="Calibri" w:hAnsiTheme="minorHAnsi"/>
                <w:szCs w:val="20"/>
                <w:lang w:val="en-GB"/>
              </w:rPr>
            </w:pPr>
          </w:p>
        </w:tc>
      </w:tr>
      <w:tr w:rsidR="00A9438E" w:rsidRPr="004868A0" w14:paraId="52A22FA6" w14:textId="77777777" w:rsidTr="00584243">
        <w:tc>
          <w:tcPr>
            <w:tcW w:w="3853" w:type="dxa"/>
            <w:shd w:val="clear" w:color="auto" w:fill="auto"/>
          </w:tcPr>
          <w:p w14:paraId="62323FA0" w14:textId="77777777" w:rsidR="00A9438E" w:rsidRPr="004868A0" w:rsidRDefault="00A9438E" w:rsidP="00584243">
            <w:pPr>
              <w:rPr>
                <w:rFonts w:asciiTheme="minorHAnsi" w:hAnsiTheme="minorHAnsi"/>
                <w:b/>
                <w:szCs w:val="20"/>
                <w:lang w:val="en-GB"/>
              </w:rPr>
            </w:pPr>
            <w:r w:rsidRPr="004868A0">
              <w:rPr>
                <w:rFonts w:asciiTheme="minorHAnsi" w:hAnsiTheme="minorHAnsi"/>
                <w:b/>
                <w:szCs w:val="20"/>
                <w:lang w:val="en-GB"/>
              </w:rPr>
              <w:t>Course outline</w:t>
            </w:r>
          </w:p>
        </w:tc>
        <w:tc>
          <w:tcPr>
            <w:tcW w:w="5389" w:type="dxa"/>
            <w:shd w:val="clear" w:color="auto" w:fill="auto"/>
          </w:tcPr>
          <w:p w14:paraId="3CBFB6BD" w14:textId="77777777" w:rsidR="00A9438E" w:rsidRPr="004868A0" w:rsidRDefault="00A9438E" w:rsidP="00584243">
            <w:pPr>
              <w:pBdr>
                <w:bottom w:val="single" w:sz="4" w:space="1" w:color="auto"/>
              </w:pBdr>
              <w:tabs>
                <w:tab w:val="left" w:pos="1452"/>
              </w:tabs>
              <w:ind w:left="1452" w:hanging="1452"/>
              <w:rPr>
                <w:rFonts w:asciiTheme="minorHAnsi" w:eastAsia="Calibri" w:hAnsiTheme="minorHAnsi"/>
                <w:b/>
                <w:bCs/>
                <w:szCs w:val="20"/>
                <w:lang w:val="en-US"/>
              </w:rPr>
            </w:pPr>
            <w:r w:rsidRPr="004868A0">
              <w:rPr>
                <w:rFonts w:asciiTheme="minorHAnsi" w:eastAsia="Calibri" w:hAnsiTheme="minorHAnsi"/>
                <w:b/>
                <w:bCs/>
                <w:szCs w:val="20"/>
                <w:lang w:val="en-US"/>
              </w:rPr>
              <w:t>Week 1</w:t>
            </w:r>
            <w:r>
              <w:rPr>
                <w:rFonts w:asciiTheme="minorHAnsi" w:eastAsia="Calibri" w:hAnsiTheme="minorHAnsi"/>
                <w:b/>
                <w:bCs/>
                <w:szCs w:val="20"/>
                <w:lang w:val="en-US"/>
              </w:rPr>
              <w:t>, 2, 3</w:t>
            </w:r>
            <w:r w:rsidRPr="004868A0">
              <w:rPr>
                <w:rFonts w:asciiTheme="minorHAnsi" w:eastAsia="Calibri" w:hAnsiTheme="minorHAnsi"/>
                <w:b/>
                <w:bCs/>
                <w:szCs w:val="20"/>
                <w:lang w:val="en-US"/>
              </w:rPr>
              <w:t xml:space="preserve"> and </w:t>
            </w:r>
            <w:r>
              <w:rPr>
                <w:rFonts w:asciiTheme="minorHAnsi" w:eastAsia="Calibri" w:hAnsiTheme="minorHAnsi"/>
                <w:b/>
                <w:bCs/>
                <w:szCs w:val="20"/>
                <w:lang w:val="en-US"/>
              </w:rPr>
              <w:t>4</w:t>
            </w:r>
          </w:p>
          <w:p w14:paraId="21D253CB" w14:textId="77777777" w:rsidR="00A9438E" w:rsidRPr="00EE590D" w:rsidRDefault="00A9438E" w:rsidP="00584243">
            <w:pPr>
              <w:jc w:val="both"/>
              <w:rPr>
                <w:rFonts w:asciiTheme="minorHAnsi" w:eastAsia="Calibri" w:hAnsiTheme="minorHAnsi"/>
                <w:szCs w:val="20"/>
                <w:lang w:val="mn-MN"/>
              </w:rPr>
            </w:pPr>
            <w:r>
              <w:rPr>
                <w:rFonts w:asciiTheme="minorHAnsi" w:eastAsia="Calibri" w:hAnsiTheme="minorHAnsi"/>
                <w:szCs w:val="20"/>
                <w:lang w:val="en-US"/>
              </w:rPr>
              <w:t>A preliminary</w:t>
            </w: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 xml:space="preserve"> study, data collection, analysis and representation – </w:t>
            </w:r>
          </w:p>
          <w:p w14:paraId="1CE55223" w14:textId="77777777" w:rsidR="00A9438E" w:rsidRPr="00EE590D" w:rsidRDefault="00A9438E" w:rsidP="00A9438E">
            <w:pPr>
              <w:numPr>
                <w:ilvl w:val="0"/>
                <w:numId w:val="27"/>
              </w:numPr>
              <w:jc w:val="both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>Introduction to a city/town. Collect preliminary data, evolution and history (collaborative and individual work).</w:t>
            </w:r>
          </w:p>
          <w:p w14:paraId="248CD5D1" w14:textId="77777777" w:rsidR="00A9438E" w:rsidRPr="00EE590D" w:rsidRDefault="00A9438E" w:rsidP="00A9438E">
            <w:pPr>
              <w:numPr>
                <w:ilvl w:val="0"/>
                <w:numId w:val="27"/>
              </w:numPr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>Analysis: City structure, Land use plan, Road network and hierarchy, Major Open Spaces, Neighborhoods, Types of Streets, Typologies, Urban space, human activity patterns, Water supply and drainage systems, elements of</w:t>
            </w:r>
          </w:p>
          <w:p w14:paraId="49F3893E" w14:textId="77777777" w:rsidR="00A9438E" w:rsidRPr="00EE590D" w:rsidRDefault="00A9438E" w:rsidP="00584243">
            <w:pPr>
              <w:ind w:left="720"/>
              <w:rPr>
                <w:rFonts w:asciiTheme="minorHAnsi" w:eastAsia="Calibri" w:hAnsiTheme="minorHAnsi"/>
                <w:szCs w:val="20"/>
                <w:lang w:val="mn-MN"/>
              </w:rPr>
            </w:pP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>landscape, Urban aesthetics, Landmarks, Activity generators/nodes. (collaborative and individual work).</w:t>
            </w:r>
          </w:p>
          <w:p w14:paraId="1EE4F2F5" w14:textId="77777777" w:rsidR="00A9438E" w:rsidRPr="00EE590D" w:rsidRDefault="00A9438E" w:rsidP="00A9438E">
            <w:pPr>
              <w:numPr>
                <w:ilvl w:val="0"/>
                <w:numId w:val="28"/>
              </w:numPr>
              <w:jc w:val="both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lastRenderedPageBreak/>
              <w:t xml:space="preserve">Identify different inter-connected issues that affect the </w:t>
            </w:r>
            <w:r>
              <w:rPr>
                <w:rFonts w:asciiTheme="minorHAnsi" w:eastAsia="Calibri" w:hAnsiTheme="minorHAnsi"/>
                <w:szCs w:val="20"/>
                <w:lang w:val="en-US"/>
              </w:rPr>
              <w:t>urban</w:t>
            </w: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 xml:space="preserve"> form and space of the given study. (collaborative and individual work).</w:t>
            </w:r>
          </w:p>
          <w:p w14:paraId="504955E7" w14:textId="77777777" w:rsidR="00A9438E" w:rsidRPr="00EE590D" w:rsidRDefault="00A9438E" w:rsidP="00A9438E">
            <w:pPr>
              <w:numPr>
                <w:ilvl w:val="0"/>
                <w:numId w:val="28"/>
              </w:numPr>
              <w:jc w:val="both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 xml:space="preserve">Representation through Drawings, Video and </w:t>
            </w:r>
            <w:r>
              <w:rPr>
                <w:rFonts w:asciiTheme="minorHAnsi" w:eastAsia="Calibri" w:hAnsiTheme="minorHAnsi"/>
                <w:szCs w:val="20"/>
                <w:lang w:val="en-US"/>
              </w:rPr>
              <w:t>Powerpoint</w:t>
            </w: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 xml:space="preserve"> presentations and Models. (collaborative and individual work).</w:t>
            </w:r>
          </w:p>
          <w:p w14:paraId="287161E6" w14:textId="77777777" w:rsidR="00A9438E" w:rsidRDefault="00A9438E" w:rsidP="00584243">
            <w:pPr>
              <w:pBdr>
                <w:bottom w:val="single" w:sz="4" w:space="1" w:color="auto"/>
              </w:pBdr>
              <w:tabs>
                <w:tab w:val="left" w:pos="1452"/>
              </w:tabs>
              <w:ind w:left="1452" w:hanging="1452"/>
              <w:jc w:val="both"/>
              <w:rPr>
                <w:color w:val="000000"/>
              </w:rPr>
            </w:pPr>
          </w:p>
          <w:p w14:paraId="20C58C5F" w14:textId="77777777" w:rsidR="00A9438E" w:rsidRPr="006C0E12" w:rsidRDefault="00A9438E" w:rsidP="00584243">
            <w:pPr>
              <w:pBdr>
                <w:bottom w:val="single" w:sz="4" w:space="1" w:color="auto"/>
              </w:pBdr>
              <w:tabs>
                <w:tab w:val="left" w:pos="1452"/>
              </w:tabs>
              <w:ind w:left="1452" w:hanging="1452"/>
              <w:jc w:val="both"/>
              <w:rPr>
                <w:rFonts w:asciiTheme="minorHAnsi" w:eastAsia="Calibri" w:hAnsiTheme="minorHAnsi"/>
                <w:b/>
                <w:bCs/>
                <w:szCs w:val="20"/>
                <w:lang w:val="en-US"/>
              </w:rPr>
            </w:pPr>
            <w:r w:rsidRPr="006C0E12">
              <w:rPr>
                <w:rFonts w:asciiTheme="minorHAnsi" w:eastAsia="Calibri" w:hAnsiTheme="minorHAnsi"/>
                <w:b/>
                <w:bCs/>
                <w:szCs w:val="20"/>
                <w:lang w:val="en-US"/>
              </w:rPr>
              <w:t>Week 5, 6, and 7</w:t>
            </w:r>
          </w:p>
          <w:p w14:paraId="55A6EDDB" w14:textId="77777777" w:rsidR="00A9438E" w:rsidRPr="00EE590D" w:rsidRDefault="00A9438E" w:rsidP="00584243">
            <w:pPr>
              <w:jc w:val="both"/>
              <w:rPr>
                <w:rFonts w:asciiTheme="minorHAnsi" w:eastAsia="Calibri" w:hAnsiTheme="minorHAnsi"/>
                <w:szCs w:val="20"/>
                <w:lang w:val="mn-MN"/>
              </w:rPr>
            </w:pP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 xml:space="preserve">Site introduction, site analysis, </w:t>
            </w:r>
            <w:r>
              <w:rPr>
                <w:rFonts w:asciiTheme="minorHAnsi" w:eastAsia="Calibri" w:hAnsiTheme="minorHAnsi"/>
                <w:szCs w:val="20"/>
              </w:rPr>
              <w:t>d</w:t>
            </w: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>ata collection, research, etc. – </w:t>
            </w:r>
          </w:p>
          <w:p w14:paraId="7FFFC020" w14:textId="77777777" w:rsidR="00A9438E" w:rsidRPr="00EE590D" w:rsidRDefault="00A9438E" w:rsidP="00A9438E">
            <w:pPr>
              <w:numPr>
                <w:ilvl w:val="0"/>
                <w:numId w:val="29"/>
              </w:numPr>
              <w:jc w:val="both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>Studies of climate, context, topography, landscape, etc. Case studies related to the project</w:t>
            </w:r>
          </w:p>
          <w:p w14:paraId="117A761A" w14:textId="77777777" w:rsidR="00A9438E" w:rsidRPr="00EE590D" w:rsidRDefault="00A9438E" w:rsidP="00A9438E">
            <w:pPr>
              <w:numPr>
                <w:ilvl w:val="0"/>
                <w:numId w:val="29"/>
              </w:numPr>
              <w:jc w:val="both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>Cultural, historical, social, political analyses and studies</w:t>
            </w:r>
          </w:p>
          <w:p w14:paraId="22117B45" w14:textId="77777777" w:rsidR="00A9438E" w:rsidRDefault="00A9438E" w:rsidP="00A9438E">
            <w:pPr>
              <w:numPr>
                <w:ilvl w:val="0"/>
                <w:numId w:val="29"/>
              </w:numPr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>Arrive at basic Urban Design tools</w:t>
            </w:r>
          </w:p>
          <w:p w14:paraId="13B2C5E9" w14:textId="77777777" w:rsidR="00A9438E" w:rsidRPr="00EE590D" w:rsidRDefault="00A9438E" w:rsidP="00584243">
            <w:pPr>
              <w:ind w:left="720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</w:p>
          <w:p w14:paraId="4C5F25D4" w14:textId="77777777" w:rsidR="00A9438E" w:rsidRPr="006C0E12" w:rsidRDefault="00A9438E" w:rsidP="00584243">
            <w:pPr>
              <w:pBdr>
                <w:bottom w:val="single" w:sz="4" w:space="1" w:color="auto"/>
              </w:pBdr>
              <w:tabs>
                <w:tab w:val="left" w:pos="1452"/>
              </w:tabs>
              <w:ind w:left="1452" w:hanging="1452"/>
              <w:jc w:val="both"/>
              <w:rPr>
                <w:rFonts w:asciiTheme="minorHAnsi" w:eastAsia="Calibri" w:hAnsiTheme="minorHAnsi"/>
                <w:b/>
                <w:bCs/>
                <w:szCs w:val="20"/>
                <w:lang w:val="en-US"/>
              </w:rPr>
            </w:pPr>
            <w:r w:rsidRPr="006C0E12">
              <w:rPr>
                <w:rFonts w:asciiTheme="minorHAnsi" w:eastAsia="Calibri" w:hAnsiTheme="minorHAnsi"/>
                <w:b/>
                <w:bCs/>
                <w:szCs w:val="20"/>
                <w:lang w:val="en-US"/>
              </w:rPr>
              <w:t>Week 8, 9, 10, 11, 12 and 13</w:t>
            </w:r>
          </w:p>
          <w:p w14:paraId="793B19F8" w14:textId="77777777" w:rsidR="00A9438E" w:rsidRPr="00EE590D" w:rsidRDefault="00A9438E" w:rsidP="00584243">
            <w:pPr>
              <w:jc w:val="both"/>
              <w:rPr>
                <w:rFonts w:asciiTheme="minorHAnsi" w:eastAsia="Calibri" w:hAnsiTheme="minorHAnsi"/>
                <w:szCs w:val="20"/>
                <w:lang w:val="mn-MN"/>
              </w:rPr>
            </w:pP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>Design problem and process – </w:t>
            </w:r>
          </w:p>
          <w:p w14:paraId="6B6024C5" w14:textId="77777777" w:rsidR="00A9438E" w:rsidRPr="00EE590D" w:rsidRDefault="00A9438E" w:rsidP="00A9438E">
            <w:pPr>
              <w:numPr>
                <w:ilvl w:val="0"/>
                <w:numId w:val="30"/>
              </w:numPr>
              <w:jc w:val="both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 xml:space="preserve">Design problem will be introduced and </w:t>
            </w:r>
            <w:r>
              <w:rPr>
                <w:rFonts w:asciiTheme="minorHAnsi" w:eastAsia="Calibri" w:hAnsiTheme="minorHAnsi"/>
                <w:szCs w:val="20"/>
                <w:lang w:val="en-US"/>
              </w:rPr>
              <w:t xml:space="preserve">the </w:t>
            </w: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>first concepts will be discussed. Methodologies to resolve the design issues</w:t>
            </w:r>
          </w:p>
          <w:p w14:paraId="626F8623" w14:textId="77777777" w:rsidR="00A9438E" w:rsidRPr="00EE590D" w:rsidRDefault="00A9438E" w:rsidP="00A9438E">
            <w:pPr>
              <w:numPr>
                <w:ilvl w:val="0"/>
                <w:numId w:val="30"/>
              </w:numPr>
              <w:jc w:val="both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>Evolution of ideas, concepts, processes, etc.</w:t>
            </w:r>
          </w:p>
          <w:p w14:paraId="6B79CE32" w14:textId="77777777" w:rsidR="00A9438E" w:rsidRDefault="00A9438E" w:rsidP="00A9438E">
            <w:pPr>
              <w:numPr>
                <w:ilvl w:val="0"/>
                <w:numId w:val="30"/>
              </w:numPr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>Development of strategies, vocabulary, language</w:t>
            </w:r>
          </w:p>
          <w:p w14:paraId="3AE83A11" w14:textId="77777777" w:rsidR="00A9438E" w:rsidRPr="00EE590D" w:rsidRDefault="00A9438E" w:rsidP="00584243">
            <w:pPr>
              <w:ind w:left="720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</w:p>
          <w:p w14:paraId="7A087936" w14:textId="77777777" w:rsidR="00A9438E" w:rsidRPr="006D7923" w:rsidRDefault="00A9438E" w:rsidP="00584243">
            <w:pPr>
              <w:pBdr>
                <w:bottom w:val="single" w:sz="4" w:space="1" w:color="auto"/>
              </w:pBdr>
              <w:tabs>
                <w:tab w:val="left" w:pos="1452"/>
              </w:tabs>
              <w:ind w:left="1452" w:hanging="1452"/>
              <w:jc w:val="both"/>
              <w:rPr>
                <w:rFonts w:asciiTheme="minorHAnsi" w:eastAsia="Calibri" w:hAnsiTheme="minorHAnsi"/>
                <w:b/>
                <w:bCs/>
                <w:szCs w:val="20"/>
                <w:lang w:val="en-US"/>
              </w:rPr>
            </w:pPr>
            <w:r w:rsidRPr="006D7923">
              <w:rPr>
                <w:rFonts w:asciiTheme="minorHAnsi" w:eastAsia="Calibri" w:hAnsiTheme="minorHAnsi"/>
                <w:b/>
                <w:bCs/>
                <w:szCs w:val="20"/>
                <w:lang w:val="en-US"/>
              </w:rPr>
              <w:t>Week 14 and 15</w:t>
            </w:r>
          </w:p>
          <w:p w14:paraId="321F010F" w14:textId="77777777" w:rsidR="00A9438E" w:rsidRPr="00EE590D" w:rsidRDefault="00A9438E" w:rsidP="00584243">
            <w:pPr>
              <w:jc w:val="both"/>
              <w:rPr>
                <w:rFonts w:asciiTheme="minorHAnsi" w:eastAsia="Calibri" w:hAnsiTheme="minorHAnsi"/>
                <w:szCs w:val="20"/>
                <w:lang w:val="mn-MN"/>
              </w:rPr>
            </w:pP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>Assimilate of related fields and jury preparation – </w:t>
            </w:r>
          </w:p>
          <w:p w14:paraId="6A785A6A" w14:textId="77777777" w:rsidR="00A9438E" w:rsidRDefault="00A9438E" w:rsidP="00A9438E">
            <w:pPr>
              <w:numPr>
                <w:ilvl w:val="0"/>
                <w:numId w:val="31"/>
              </w:numPr>
              <w:jc w:val="both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 xml:space="preserve">Develop urban design solutions while assimilating environmental, technological, social, economic and cultural contexts and </w:t>
            </w:r>
            <w:r>
              <w:rPr>
                <w:rFonts w:asciiTheme="minorHAnsi" w:eastAsia="Calibri" w:hAnsiTheme="minorHAnsi"/>
                <w:szCs w:val="20"/>
                <w:lang w:val="en-US"/>
              </w:rPr>
              <w:t>incorporating</w:t>
            </w:r>
            <w:r w:rsidRPr="00EE590D">
              <w:rPr>
                <w:rFonts w:asciiTheme="minorHAnsi" w:eastAsia="Calibri" w:hAnsiTheme="minorHAnsi"/>
                <w:szCs w:val="20"/>
                <w:lang w:val="mn-MN"/>
              </w:rPr>
              <w:t xml:space="preserve"> services, etc.</w:t>
            </w:r>
          </w:p>
          <w:p w14:paraId="263176AA" w14:textId="77777777" w:rsidR="00A9438E" w:rsidRPr="006D7923" w:rsidRDefault="00A9438E" w:rsidP="00A9438E">
            <w:pPr>
              <w:numPr>
                <w:ilvl w:val="0"/>
                <w:numId w:val="31"/>
              </w:numPr>
              <w:jc w:val="both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6D7923">
              <w:rPr>
                <w:rFonts w:asciiTheme="minorHAnsi" w:eastAsia="Calibri" w:hAnsiTheme="minorHAnsi"/>
                <w:szCs w:val="20"/>
                <w:lang w:val="mn-MN"/>
              </w:rPr>
              <w:t>Work on presentation methods and preparation of final presentation in terms of drawings, physical and computer-generated models, etc.</w:t>
            </w:r>
          </w:p>
        </w:tc>
      </w:tr>
    </w:tbl>
    <w:p w14:paraId="330ACF9E" w14:textId="77777777" w:rsidR="00A9438E" w:rsidRDefault="00A9438E" w:rsidP="00A9438E">
      <w:pPr>
        <w:spacing w:before="240" w:after="60"/>
        <w:outlineLvl w:val="5"/>
        <w:rPr>
          <w:rFonts w:asciiTheme="minorHAnsi" w:hAnsiTheme="minorHAnsi"/>
          <w:b/>
          <w:bCs/>
          <w:szCs w:val="20"/>
          <w:lang w:val="mn-MN"/>
        </w:rPr>
      </w:pPr>
      <w:r>
        <w:rPr>
          <w:rFonts w:asciiTheme="minorHAnsi" w:hAnsiTheme="minorHAnsi"/>
          <w:b/>
          <w:bCs/>
          <w:szCs w:val="20"/>
          <w:lang w:val="mn-MN"/>
        </w:rPr>
        <w:lastRenderedPageBreak/>
        <w:t xml:space="preserve">Literature </w:t>
      </w:r>
    </w:p>
    <w:p w14:paraId="40CBB1D9" w14:textId="77777777" w:rsidR="00A9438E" w:rsidRPr="00EE590D" w:rsidRDefault="00A9438E" w:rsidP="00A9438E">
      <w:pPr>
        <w:numPr>
          <w:ilvl w:val="0"/>
          <w:numId w:val="26"/>
        </w:numPr>
        <w:shd w:val="clear" w:color="auto" w:fill="FFFFFF"/>
        <w:ind w:left="391"/>
        <w:textAlignment w:val="baseline"/>
        <w:rPr>
          <w:rFonts w:asciiTheme="minorHAnsi" w:hAnsiTheme="minorHAnsi"/>
          <w:szCs w:val="20"/>
          <w:lang w:val="en-US"/>
        </w:rPr>
      </w:pPr>
      <w:r w:rsidRPr="00EE590D">
        <w:rPr>
          <w:rFonts w:asciiTheme="minorHAnsi" w:hAnsiTheme="minorHAnsi"/>
          <w:szCs w:val="20"/>
          <w:lang w:val="en-US"/>
        </w:rPr>
        <w:t>Daniel Williams, “Sustainable Design: Ecology, Architecture &amp; Planning”, John Wiley &amp;Sons, 2007.</w:t>
      </w:r>
    </w:p>
    <w:p w14:paraId="61729651" w14:textId="77777777" w:rsidR="00A9438E" w:rsidRPr="00EE590D" w:rsidRDefault="00A9438E" w:rsidP="00A9438E">
      <w:pPr>
        <w:numPr>
          <w:ilvl w:val="0"/>
          <w:numId w:val="26"/>
        </w:numPr>
        <w:shd w:val="clear" w:color="auto" w:fill="FFFFFF"/>
        <w:ind w:left="391"/>
        <w:textAlignment w:val="baseline"/>
        <w:rPr>
          <w:rFonts w:asciiTheme="minorHAnsi" w:hAnsiTheme="minorHAnsi"/>
          <w:szCs w:val="20"/>
          <w:lang w:val="en-US"/>
        </w:rPr>
      </w:pPr>
      <w:r w:rsidRPr="00EE590D">
        <w:rPr>
          <w:rFonts w:asciiTheme="minorHAnsi" w:hAnsiTheme="minorHAnsi"/>
          <w:szCs w:val="20"/>
          <w:lang w:val="en-US"/>
        </w:rPr>
        <w:t>Lynch, Kevin, "The Image of the City", MIT Press, Cambridge, Mass., 1960.</w:t>
      </w:r>
    </w:p>
    <w:p w14:paraId="03FD7C05" w14:textId="77777777" w:rsidR="00A9438E" w:rsidRPr="00EE590D" w:rsidRDefault="00A9438E" w:rsidP="00A9438E">
      <w:pPr>
        <w:numPr>
          <w:ilvl w:val="0"/>
          <w:numId w:val="26"/>
        </w:numPr>
        <w:shd w:val="clear" w:color="auto" w:fill="FFFFFF"/>
        <w:ind w:left="391"/>
        <w:textAlignment w:val="baseline"/>
        <w:rPr>
          <w:rFonts w:asciiTheme="minorHAnsi" w:hAnsiTheme="minorHAnsi"/>
          <w:szCs w:val="20"/>
          <w:lang w:val="en-US"/>
        </w:rPr>
      </w:pPr>
      <w:r w:rsidRPr="00EE590D">
        <w:rPr>
          <w:rFonts w:asciiTheme="minorHAnsi" w:hAnsiTheme="minorHAnsi"/>
          <w:szCs w:val="20"/>
          <w:lang w:val="en-US"/>
        </w:rPr>
        <w:lastRenderedPageBreak/>
        <w:t>Krier, Rob, "Urban Space", Academy Editions, London,1967</w:t>
      </w:r>
    </w:p>
    <w:p w14:paraId="2E8B7015" w14:textId="77777777" w:rsidR="00A9438E" w:rsidRPr="00EE590D" w:rsidRDefault="00A9438E" w:rsidP="00A9438E">
      <w:pPr>
        <w:numPr>
          <w:ilvl w:val="0"/>
          <w:numId w:val="26"/>
        </w:numPr>
        <w:shd w:val="clear" w:color="auto" w:fill="FFFFFF"/>
        <w:ind w:left="391"/>
        <w:textAlignment w:val="baseline"/>
        <w:rPr>
          <w:rFonts w:asciiTheme="minorHAnsi" w:hAnsiTheme="minorHAnsi"/>
          <w:szCs w:val="20"/>
          <w:lang w:val="en-US"/>
        </w:rPr>
      </w:pPr>
      <w:r w:rsidRPr="00EE590D">
        <w:rPr>
          <w:rFonts w:asciiTheme="minorHAnsi" w:hAnsiTheme="minorHAnsi"/>
          <w:szCs w:val="20"/>
          <w:lang w:val="en-US"/>
        </w:rPr>
        <w:t>Evans, Martin, "Housing, Climate and Comfort". The Architectural Press, London, 1980.</w:t>
      </w:r>
    </w:p>
    <w:p w14:paraId="3657AC2C" w14:textId="77777777" w:rsidR="00A9438E" w:rsidRPr="00EE590D" w:rsidRDefault="00A9438E" w:rsidP="00A9438E">
      <w:pPr>
        <w:numPr>
          <w:ilvl w:val="0"/>
          <w:numId w:val="26"/>
        </w:numPr>
        <w:shd w:val="clear" w:color="auto" w:fill="FFFFFF"/>
        <w:ind w:left="391"/>
        <w:textAlignment w:val="baseline"/>
        <w:rPr>
          <w:rFonts w:asciiTheme="minorHAnsi" w:hAnsiTheme="minorHAnsi"/>
          <w:szCs w:val="20"/>
          <w:lang w:val="en-US"/>
        </w:rPr>
      </w:pPr>
      <w:r w:rsidRPr="00EE590D">
        <w:rPr>
          <w:rFonts w:asciiTheme="minorHAnsi" w:hAnsiTheme="minorHAnsi"/>
          <w:szCs w:val="20"/>
          <w:lang w:val="en-US"/>
        </w:rPr>
        <w:t>Charles Correa, “A Place in the Shade: The New Landscape &amp; Other Essays”, 2010. </w:t>
      </w:r>
    </w:p>
    <w:p w14:paraId="5C74E5F4" w14:textId="77777777" w:rsidR="00A9438E" w:rsidRPr="00EE590D" w:rsidRDefault="00A9438E" w:rsidP="00A9438E">
      <w:pPr>
        <w:numPr>
          <w:ilvl w:val="0"/>
          <w:numId w:val="26"/>
        </w:numPr>
        <w:shd w:val="clear" w:color="auto" w:fill="FFFFFF"/>
        <w:ind w:left="391"/>
        <w:textAlignment w:val="baseline"/>
        <w:rPr>
          <w:rFonts w:asciiTheme="minorHAnsi" w:hAnsiTheme="minorHAnsi"/>
          <w:szCs w:val="20"/>
          <w:lang w:val="en-US"/>
        </w:rPr>
      </w:pPr>
      <w:r w:rsidRPr="00EE590D">
        <w:rPr>
          <w:rFonts w:asciiTheme="minorHAnsi" w:hAnsiTheme="minorHAnsi"/>
          <w:szCs w:val="20"/>
          <w:lang w:val="en-US"/>
        </w:rPr>
        <w:t>Charles Correa, “Housing and Urbanization”, Thames and Hudson, 2000. </w:t>
      </w:r>
    </w:p>
    <w:p w14:paraId="0BA6B6E8" w14:textId="77777777" w:rsidR="00A9438E" w:rsidRPr="00EE590D" w:rsidRDefault="00A9438E" w:rsidP="00A9438E">
      <w:pPr>
        <w:numPr>
          <w:ilvl w:val="0"/>
          <w:numId w:val="26"/>
        </w:numPr>
        <w:shd w:val="clear" w:color="auto" w:fill="FFFFFF"/>
        <w:ind w:left="391"/>
        <w:textAlignment w:val="baseline"/>
        <w:rPr>
          <w:rFonts w:asciiTheme="minorHAnsi" w:hAnsiTheme="minorHAnsi"/>
          <w:szCs w:val="20"/>
          <w:lang w:val="en-US"/>
        </w:rPr>
      </w:pPr>
      <w:r w:rsidRPr="00EE590D">
        <w:rPr>
          <w:rFonts w:asciiTheme="minorHAnsi" w:hAnsiTheme="minorHAnsi"/>
          <w:szCs w:val="20"/>
          <w:lang w:val="en-US"/>
        </w:rPr>
        <w:t>Raj Rewal, “Humane Habitat at Low Cost: CIDCO, Belapur”, New Mumbai, 2000.</w:t>
      </w:r>
    </w:p>
    <w:p w14:paraId="15C3A006" w14:textId="77777777" w:rsidR="00A9438E" w:rsidRPr="00EE590D" w:rsidRDefault="00A9438E" w:rsidP="00A9438E">
      <w:pPr>
        <w:numPr>
          <w:ilvl w:val="0"/>
          <w:numId w:val="26"/>
        </w:numPr>
        <w:shd w:val="clear" w:color="auto" w:fill="FFFFFF"/>
        <w:ind w:left="391"/>
        <w:textAlignment w:val="baseline"/>
        <w:rPr>
          <w:rFonts w:asciiTheme="minorHAnsi" w:hAnsiTheme="minorHAnsi"/>
          <w:szCs w:val="20"/>
          <w:lang w:val="en-US"/>
        </w:rPr>
      </w:pPr>
      <w:r w:rsidRPr="00EE590D">
        <w:rPr>
          <w:rFonts w:asciiTheme="minorHAnsi" w:hAnsiTheme="minorHAnsi"/>
          <w:szCs w:val="20"/>
          <w:lang w:val="en-US"/>
        </w:rPr>
        <w:t>Bacon, E. N. Design of cities. Thames and Hudson. 1995.</w:t>
      </w:r>
    </w:p>
    <w:p w14:paraId="0CDED36F" w14:textId="77777777" w:rsidR="00A9438E" w:rsidRPr="00EE590D" w:rsidRDefault="00A9438E" w:rsidP="00A9438E">
      <w:pPr>
        <w:numPr>
          <w:ilvl w:val="0"/>
          <w:numId w:val="26"/>
        </w:numPr>
        <w:shd w:val="clear" w:color="auto" w:fill="FFFFFF"/>
        <w:ind w:left="391"/>
        <w:textAlignment w:val="baseline"/>
        <w:rPr>
          <w:rFonts w:asciiTheme="minorHAnsi" w:hAnsiTheme="minorHAnsi"/>
          <w:szCs w:val="20"/>
          <w:lang w:val="en-US"/>
        </w:rPr>
      </w:pPr>
      <w:r w:rsidRPr="00EE590D">
        <w:rPr>
          <w:rFonts w:asciiTheme="minorHAnsi" w:hAnsiTheme="minorHAnsi"/>
          <w:szCs w:val="20"/>
          <w:lang w:val="en-US"/>
        </w:rPr>
        <w:t>Giedion, S. Space, Time and Architecture: The Growth of a New Tradition. Harvard University Press, 1952.</w:t>
      </w:r>
    </w:p>
    <w:p w14:paraId="5B620737" w14:textId="77777777" w:rsidR="00A9438E" w:rsidRPr="00EE590D" w:rsidRDefault="00A9438E" w:rsidP="00A9438E">
      <w:pPr>
        <w:numPr>
          <w:ilvl w:val="0"/>
          <w:numId w:val="26"/>
        </w:numPr>
        <w:shd w:val="clear" w:color="auto" w:fill="FFFFFF"/>
        <w:ind w:left="391"/>
        <w:textAlignment w:val="baseline"/>
        <w:rPr>
          <w:rFonts w:asciiTheme="minorHAnsi" w:hAnsiTheme="minorHAnsi"/>
          <w:szCs w:val="20"/>
          <w:lang w:val="en-US"/>
        </w:rPr>
      </w:pPr>
      <w:r w:rsidRPr="00EE590D">
        <w:rPr>
          <w:rFonts w:asciiTheme="minorHAnsi" w:hAnsiTheme="minorHAnsi"/>
          <w:szCs w:val="20"/>
          <w:lang w:val="en-US"/>
        </w:rPr>
        <w:t>Mumford, L. The city in history: Its origins, its transformations, and its prospects, 1961.</w:t>
      </w:r>
    </w:p>
    <w:p w14:paraId="5ABBA42B" w14:textId="77777777" w:rsidR="00A9438E" w:rsidRPr="00EE590D" w:rsidRDefault="00A9438E" w:rsidP="00A9438E">
      <w:pPr>
        <w:numPr>
          <w:ilvl w:val="0"/>
          <w:numId w:val="26"/>
        </w:numPr>
        <w:shd w:val="clear" w:color="auto" w:fill="FFFFFF"/>
        <w:ind w:left="391"/>
        <w:textAlignment w:val="baseline"/>
        <w:rPr>
          <w:rFonts w:asciiTheme="minorHAnsi" w:hAnsiTheme="minorHAnsi"/>
          <w:szCs w:val="20"/>
          <w:lang w:val="en-US"/>
        </w:rPr>
      </w:pPr>
      <w:r w:rsidRPr="00EE590D">
        <w:rPr>
          <w:rFonts w:asciiTheme="minorHAnsi" w:hAnsiTheme="minorHAnsi"/>
          <w:szCs w:val="20"/>
          <w:lang w:val="en-US"/>
        </w:rPr>
        <w:t>Rowe, C., &amp; Koetter, F. Collage City. Birkhäuser, 2009.</w:t>
      </w:r>
    </w:p>
    <w:p w14:paraId="6B95E1A1" w14:textId="77777777" w:rsidR="00A9438E" w:rsidRPr="00EE590D" w:rsidRDefault="00A9438E" w:rsidP="00A9438E">
      <w:pPr>
        <w:numPr>
          <w:ilvl w:val="0"/>
          <w:numId w:val="26"/>
        </w:numPr>
        <w:shd w:val="clear" w:color="auto" w:fill="FFFFFF"/>
        <w:ind w:left="391"/>
        <w:textAlignment w:val="baseline"/>
        <w:rPr>
          <w:rFonts w:asciiTheme="minorHAnsi" w:hAnsiTheme="minorHAnsi"/>
          <w:szCs w:val="20"/>
          <w:lang w:val="en-US"/>
        </w:rPr>
      </w:pPr>
      <w:r w:rsidRPr="00EE590D">
        <w:rPr>
          <w:rFonts w:asciiTheme="minorHAnsi" w:hAnsiTheme="minorHAnsi"/>
          <w:szCs w:val="20"/>
          <w:lang w:val="en-US"/>
        </w:rPr>
        <w:t>Jane Jacobs, ‘The Death and Life of Great American Cities’, Random House, New York, 1962</w:t>
      </w:r>
    </w:p>
    <w:p w14:paraId="6FFDDFC9" w14:textId="77777777" w:rsidR="00A9438E" w:rsidRPr="000451CC" w:rsidRDefault="00A9438E" w:rsidP="00A9438E">
      <w:pPr>
        <w:spacing w:before="240" w:after="60"/>
        <w:outlineLvl w:val="5"/>
        <w:rPr>
          <w:rFonts w:asciiTheme="minorHAnsi" w:hAnsiTheme="minorHAnsi"/>
          <w:b/>
          <w:bCs/>
          <w:szCs w:val="20"/>
        </w:rPr>
      </w:pPr>
      <w:r w:rsidRPr="000451CC">
        <w:rPr>
          <w:rFonts w:asciiTheme="minorHAnsi" w:hAnsiTheme="minorHAnsi"/>
          <w:b/>
          <w:bCs/>
          <w:szCs w:val="20"/>
        </w:rPr>
        <w:t>Course workload</w:t>
      </w:r>
    </w:p>
    <w:p w14:paraId="797F1D6C" w14:textId="77777777" w:rsidR="00A9438E" w:rsidRDefault="00A9438E" w:rsidP="00A9438E">
      <w:pPr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szCs w:val="20"/>
          <w:lang w:val="en-US"/>
        </w:rPr>
        <w:t>The table below summarizes course workload distribution:</w:t>
      </w:r>
    </w:p>
    <w:p w14:paraId="1C98BEBC" w14:textId="77777777" w:rsidR="00A9438E" w:rsidRDefault="00A9438E" w:rsidP="00A9438E">
      <w:pPr>
        <w:jc w:val="both"/>
        <w:rPr>
          <w:rFonts w:asciiTheme="minorHAnsi" w:hAnsiTheme="minorHAnsi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5"/>
        <w:gridCol w:w="3501"/>
        <w:gridCol w:w="1748"/>
        <w:gridCol w:w="1312"/>
      </w:tblGrid>
      <w:tr w:rsidR="00A9438E" w14:paraId="49FD5B10" w14:textId="77777777" w:rsidTr="00584243">
        <w:tc>
          <w:tcPr>
            <w:tcW w:w="2502" w:type="dxa"/>
            <w:shd w:val="clear" w:color="auto" w:fill="D9D9D9"/>
          </w:tcPr>
          <w:p w14:paraId="2AD9E793" w14:textId="77777777" w:rsidR="00A9438E" w:rsidRDefault="00A9438E" w:rsidP="00584243">
            <w:pPr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>Activities</w:t>
            </w:r>
          </w:p>
          <w:p w14:paraId="0495AB80" w14:textId="77777777" w:rsidR="00A9438E" w:rsidRDefault="00A9438E" w:rsidP="00584243">
            <w:pPr>
              <w:jc w:val="right"/>
              <w:rPr>
                <w:rFonts w:asciiTheme="minorHAnsi" w:hAnsiTheme="minorHAnsi"/>
                <w:szCs w:val="20"/>
              </w:rPr>
            </w:pPr>
          </w:p>
        </w:tc>
        <w:tc>
          <w:tcPr>
            <w:tcW w:w="3734" w:type="dxa"/>
            <w:shd w:val="clear" w:color="auto" w:fill="D9D9D9"/>
          </w:tcPr>
          <w:p w14:paraId="7CE110B5" w14:textId="77777777" w:rsidR="00A9438E" w:rsidRDefault="00A9438E" w:rsidP="00584243">
            <w:pPr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>Learning outcomes</w:t>
            </w:r>
          </w:p>
        </w:tc>
        <w:tc>
          <w:tcPr>
            <w:tcW w:w="1781" w:type="dxa"/>
            <w:shd w:val="clear" w:color="auto" w:fill="D9D9D9"/>
          </w:tcPr>
          <w:p w14:paraId="614AED55" w14:textId="77777777" w:rsidR="00A9438E" w:rsidRDefault="00A9438E" w:rsidP="00584243">
            <w:pPr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>Assessment</w:t>
            </w:r>
          </w:p>
        </w:tc>
        <w:tc>
          <w:tcPr>
            <w:tcW w:w="1328" w:type="dxa"/>
            <w:shd w:val="clear" w:color="auto" w:fill="D9D9D9"/>
          </w:tcPr>
          <w:p w14:paraId="127FC035" w14:textId="77777777" w:rsidR="00A9438E" w:rsidRDefault="00A9438E" w:rsidP="00584243">
            <w:pPr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>Estimated workload (hours)</w:t>
            </w:r>
          </w:p>
        </w:tc>
      </w:tr>
      <w:tr w:rsidR="00A9438E" w14:paraId="3E3056CE" w14:textId="77777777" w:rsidTr="00584243">
        <w:tc>
          <w:tcPr>
            <w:tcW w:w="9345" w:type="dxa"/>
            <w:gridSpan w:val="4"/>
            <w:shd w:val="clear" w:color="auto" w:fill="D9D9D9"/>
          </w:tcPr>
          <w:p w14:paraId="179B5C4B" w14:textId="77777777" w:rsidR="00A9438E" w:rsidRPr="000451CC" w:rsidRDefault="00A9438E" w:rsidP="00584243">
            <w:pPr>
              <w:rPr>
                <w:rFonts w:asciiTheme="minorHAnsi" w:hAnsiTheme="minorHAnsi"/>
                <w:b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b/>
                <w:szCs w:val="20"/>
                <w:lang w:val="en-US"/>
              </w:rPr>
              <w:t>In-class activities (140 hours)</w:t>
            </w:r>
          </w:p>
        </w:tc>
      </w:tr>
      <w:tr w:rsidR="00A9438E" w14:paraId="1B6902AB" w14:textId="77777777" w:rsidTr="00584243">
        <w:tc>
          <w:tcPr>
            <w:tcW w:w="2502" w:type="dxa"/>
            <w:shd w:val="clear" w:color="auto" w:fill="auto"/>
          </w:tcPr>
          <w:p w14:paraId="5F7EE118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</w:rPr>
            </w:pPr>
            <w:r w:rsidRPr="000451CC">
              <w:rPr>
                <w:rFonts w:asciiTheme="minorHAnsi" w:hAnsiTheme="minorHAnsi"/>
                <w:szCs w:val="20"/>
              </w:rPr>
              <w:t xml:space="preserve">Lectures </w:t>
            </w:r>
          </w:p>
        </w:tc>
        <w:tc>
          <w:tcPr>
            <w:tcW w:w="3734" w:type="dxa"/>
            <w:shd w:val="clear" w:color="auto" w:fill="auto"/>
          </w:tcPr>
          <w:p w14:paraId="218E41C4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Understanding theories, concepts, methodology and tools</w:t>
            </w:r>
          </w:p>
        </w:tc>
        <w:tc>
          <w:tcPr>
            <w:tcW w:w="1781" w:type="dxa"/>
            <w:shd w:val="clear" w:color="auto" w:fill="auto"/>
          </w:tcPr>
          <w:p w14:paraId="697DD331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</w:rPr>
            </w:pPr>
            <w:r w:rsidRPr="000451CC">
              <w:rPr>
                <w:rFonts w:asciiTheme="minorHAnsi" w:hAnsiTheme="minorHAnsi"/>
                <w:szCs w:val="20"/>
              </w:rPr>
              <w:t>Class participation</w:t>
            </w:r>
          </w:p>
        </w:tc>
        <w:tc>
          <w:tcPr>
            <w:tcW w:w="1328" w:type="dxa"/>
            <w:shd w:val="clear" w:color="auto" w:fill="auto"/>
          </w:tcPr>
          <w:p w14:paraId="1B1BFA96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42</w:t>
            </w:r>
          </w:p>
        </w:tc>
      </w:tr>
      <w:tr w:rsidR="00A9438E" w14:paraId="7A7C764D" w14:textId="77777777" w:rsidTr="00584243">
        <w:tc>
          <w:tcPr>
            <w:tcW w:w="2502" w:type="dxa"/>
            <w:shd w:val="clear" w:color="auto" w:fill="auto"/>
          </w:tcPr>
          <w:p w14:paraId="26981A1D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</w:rPr>
            </w:pPr>
            <w:r w:rsidRPr="000451CC">
              <w:rPr>
                <w:rFonts w:asciiTheme="minorHAnsi" w:hAnsiTheme="minorHAnsi"/>
                <w:szCs w:val="20"/>
              </w:rPr>
              <w:t>Moderated in-class discussions</w:t>
            </w:r>
          </w:p>
        </w:tc>
        <w:tc>
          <w:tcPr>
            <w:tcW w:w="3734" w:type="dxa"/>
            <w:shd w:val="clear" w:color="auto" w:fill="auto"/>
          </w:tcPr>
          <w:p w14:paraId="342E82A8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Understanding various contexts and common problems in communication in urban fabric</w:t>
            </w:r>
          </w:p>
        </w:tc>
        <w:tc>
          <w:tcPr>
            <w:tcW w:w="1781" w:type="dxa"/>
            <w:shd w:val="clear" w:color="auto" w:fill="auto"/>
          </w:tcPr>
          <w:p w14:paraId="775742BE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Class participation and preparedness for discussions</w:t>
            </w:r>
          </w:p>
        </w:tc>
        <w:tc>
          <w:tcPr>
            <w:tcW w:w="1328" w:type="dxa"/>
            <w:shd w:val="clear" w:color="auto" w:fill="auto"/>
          </w:tcPr>
          <w:p w14:paraId="69A85973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28</w:t>
            </w:r>
          </w:p>
        </w:tc>
      </w:tr>
      <w:tr w:rsidR="00A9438E" w14:paraId="5B241716" w14:textId="77777777" w:rsidTr="00584243">
        <w:tc>
          <w:tcPr>
            <w:tcW w:w="2502" w:type="dxa"/>
            <w:shd w:val="clear" w:color="auto" w:fill="auto"/>
          </w:tcPr>
          <w:p w14:paraId="13D36CE6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In-class assignments, field assignment</w:t>
            </w:r>
          </w:p>
        </w:tc>
        <w:tc>
          <w:tcPr>
            <w:tcW w:w="3734" w:type="dxa"/>
            <w:shd w:val="clear" w:color="auto" w:fill="auto"/>
          </w:tcPr>
          <w:p w14:paraId="31057006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Understanding various context-dependent aspects and common problems in urban fabric</w:t>
            </w:r>
          </w:p>
        </w:tc>
        <w:tc>
          <w:tcPr>
            <w:tcW w:w="1781" w:type="dxa"/>
            <w:shd w:val="clear" w:color="auto" w:fill="auto"/>
          </w:tcPr>
          <w:p w14:paraId="38A7600F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Class participation and preparedness for assignments</w:t>
            </w:r>
          </w:p>
        </w:tc>
        <w:tc>
          <w:tcPr>
            <w:tcW w:w="1328" w:type="dxa"/>
            <w:shd w:val="clear" w:color="auto" w:fill="auto"/>
          </w:tcPr>
          <w:p w14:paraId="081CFD0A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28</w:t>
            </w:r>
          </w:p>
        </w:tc>
      </w:tr>
      <w:tr w:rsidR="00A9438E" w14:paraId="06B30833" w14:textId="77777777" w:rsidTr="00584243">
        <w:tc>
          <w:tcPr>
            <w:tcW w:w="2502" w:type="dxa"/>
            <w:shd w:val="clear" w:color="auto" w:fill="auto"/>
          </w:tcPr>
          <w:p w14:paraId="12969883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Reading and discussion of assigned papers for seminars and preparation for lectures</w:t>
            </w:r>
          </w:p>
        </w:tc>
        <w:tc>
          <w:tcPr>
            <w:tcW w:w="3734" w:type="dxa"/>
            <w:shd w:val="clear" w:color="auto" w:fill="auto"/>
          </w:tcPr>
          <w:p w14:paraId="3665942F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Familiarity with and ability to critically and creatively discuss key concepts, tools and methods as presented in the literature.</w:t>
            </w:r>
          </w:p>
        </w:tc>
        <w:tc>
          <w:tcPr>
            <w:tcW w:w="1781" w:type="dxa"/>
            <w:shd w:val="clear" w:color="auto" w:fill="auto"/>
          </w:tcPr>
          <w:p w14:paraId="71F2AA8F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Class participation, creative and active contribution to discussion</w:t>
            </w:r>
          </w:p>
        </w:tc>
        <w:tc>
          <w:tcPr>
            <w:tcW w:w="1328" w:type="dxa"/>
            <w:shd w:val="clear" w:color="auto" w:fill="auto"/>
          </w:tcPr>
          <w:p w14:paraId="058627D7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28</w:t>
            </w:r>
          </w:p>
        </w:tc>
      </w:tr>
      <w:tr w:rsidR="00A9438E" w14:paraId="77511AE8" w14:textId="77777777" w:rsidTr="00584243">
        <w:tc>
          <w:tcPr>
            <w:tcW w:w="2502" w:type="dxa"/>
            <w:shd w:val="clear" w:color="auto" w:fill="auto"/>
          </w:tcPr>
          <w:p w14:paraId="1D4E3CA2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Group presentation</w:t>
            </w:r>
          </w:p>
        </w:tc>
        <w:tc>
          <w:tcPr>
            <w:tcW w:w="3734" w:type="dxa"/>
            <w:shd w:val="clear" w:color="auto" w:fill="auto"/>
          </w:tcPr>
          <w:p w14:paraId="5D78DDDA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 xml:space="preserve">Ability to interpret data, to analyze audience, and to use the </w:t>
            </w:r>
            <w:r w:rsidRPr="000451CC">
              <w:rPr>
                <w:rFonts w:asciiTheme="minorHAnsi" w:hAnsiTheme="minorHAnsi"/>
                <w:szCs w:val="20"/>
                <w:lang w:val="en-US"/>
              </w:rPr>
              <w:lastRenderedPageBreak/>
              <w:t>concepts, tools, and methods for communicating the urban problem.</w:t>
            </w:r>
          </w:p>
        </w:tc>
        <w:tc>
          <w:tcPr>
            <w:tcW w:w="1781" w:type="dxa"/>
            <w:shd w:val="clear" w:color="auto" w:fill="auto"/>
          </w:tcPr>
          <w:p w14:paraId="00E3ED95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lastRenderedPageBreak/>
              <w:t xml:space="preserve">Quality of group </w:t>
            </w:r>
            <w:r w:rsidRPr="000451CC">
              <w:rPr>
                <w:rFonts w:asciiTheme="minorHAnsi" w:hAnsiTheme="minorHAnsi"/>
                <w:szCs w:val="20"/>
                <w:lang w:val="en-US"/>
              </w:rPr>
              <w:lastRenderedPageBreak/>
              <w:t>assignments and individual presentations</w:t>
            </w:r>
          </w:p>
        </w:tc>
        <w:tc>
          <w:tcPr>
            <w:tcW w:w="1328" w:type="dxa"/>
            <w:shd w:val="clear" w:color="auto" w:fill="auto"/>
          </w:tcPr>
          <w:p w14:paraId="431E2A7F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lastRenderedPageBreak/>
              <w:t>14</w:t>
            </w:r>
          </w:p>
        </w:tc>
      </w:tr>
      <w:tr w:rsidR="00A9438E" w14:paraId="080F1DC2" w14:textId="77777777" w:rsidTr="00584243">
        <w:tc>
          <w:tcPr>
            <w:tcW w:w="9345" w:type="dxa"/>
            <w:gridSpan w:val="4"/>
            <w:shd w:val="clear" w:color="auto" w:fill="BFBFBF"/>
          </w:tcPr>
          <w:p w14:paraId="7D823A9A" w14:textId="77777777" w:rsidR="00A9438E" w:rsidRPr="000451CC" w:rsidRDefault="00A9438E" w:rsidP="00584243">
            <w:pPr>
              <w:rPr>
                <w:rFonts w:asciiTheme="minorHAnsi" w:hAnsiTheme="minorHAnsi"/>
                <w:b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b/>
                <w:szCs w:val="20"/>
                <w:lang w:val="en-US"/>
              </w:rPr>
              <w:t>Independent work (180 hours)</w:t>
            </w:r>
          </w:p>
        </w:tc>
      </w:tr>
      <w:tr w:rsidR="00A9438E" w14:paraId="7ACE6213" w14:textId="77777777" w:rsidTr="00584243">
        <w:tc>
          <w:tcPr>
            <w:tcW w:w="2502" w:type="dxa"/>
            <w:shd w:val="clear" w:color="auto" w:fill="auto"/>
          </w:tcPr>
          <w:p w14:paraId="46F56009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</w:rPr>
            </w:pPr>
            <w:r w:rsidRPr="000451CC">
              <w:rPr>
                <w:rFonts w:asciiTheme="minorHAnsi" w:hAnsiTheme="minorHAnsi"/>
                <w:szCs w:val="20"/>
              </w:rPr>
              <w:t>Group work:</w:t>
            </w:r>
          </w:p>
          <w:p w14:paraId="4E721AD3" w14:textId="77777777" w:rsidR="00A9438E" w:rsidRPr="000451CC" w:rsidRDefault="00A9438E" w:rsidP="00584243">
            <w:pPr>
              <w:numPr>
                <w:ilvl w:val="0"/>
                <w:numId w:val="4"/>
              </w:num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Contribution to the group case-study projects</w:t>
            </w:r>
          </w:p>
          <w:p w14:paraId="0A7BFD87" w14:textId="77777777" w:rsidR="00A9438E" w:rsidRPr="000451CC" w:rsidRDefault="00A9438E" w:rsidP="00584243">
            <w:pPr>
              <w:numPr>
                <w:ilvl w:val="0"/>
                <w:numId w:val="4"/>
              </w:num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Contribution to the preparation and delivery of individual presentation</w:t>
            </w:r>
          </w:p>
          <w:p w14:paraId="51B9D499" w14:textId="77777777" w:rsidR="00A9438E" w:rsidRPr="000451CC" w:rsidRDefault="00A9438E" w:rsidP="00584243">
            <w:pPr>
              <w:numPr>
                <w:ilvl w:val="0"/>
                <w:numId w:val="4"/>
              </w:num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Contribution to the web-application</w:t>
            </w:r>
          </w:p>
        </w:tc>
        <w:tc>
          <w:tcPr>
            <w:tcW w:w="3734" w:type="dxa"/>
            <w:shd w:val="clear" w:color="auto" w:fill="auto"/>
          </w:tcPr>
          <w:p w14:paraId="611DC008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Ability to interpret data, to analyze the audience, and use the concepts, tools, and methods for communicating information to all participants</w:t>
            </w:r>
          </w:p>
          <w:p w14:paraId="4D5CD390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</w:p>
          <w:p w14:paraId="7D2D2149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</w:p>
          <w:p w14:paraId="4762F5E4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</w:p>
          <w:p w14:paraId="3A7FF5C8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</w:p>
          <w:p w14:paraId="5A04DE35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Plan and develop a energy development plan (EDP), be aware of information visualization tools and methods</w:t>
            </w:r>
          </w:p>
        </w:tc>
        <w:tc>
          <w:tcPr>
            <w:tcW w:w="1781" w:type="dxa"/>
            <w:shd w:val="clear" w:color="auto" w:fill="auto"/>
          </w:tcPr>
          <w:p w14:paraId="07CD8E52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Quality of group assignments and individual presentations</w:t>
            </w:r>
          </w:p>
        </w:tc>
        <w:tc>
          <w:tcPr>
            <w:tcW w:w="1328" w:type="dxa"/>
            <w:shd w:val="clear" w:color="auto" w:fill="auto"/>
          </w:tcPr>
          <w:p w14:paraId="73D984F3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72</w:t>
            </w:r>
          </w:p>
        </w:tc>
      </w:tr>
      <w:tr w:rsidR="00A9438E" w14:paraId="2B7F73F5" w14:textId="77777777" w:rsidTr="00584243">
        <w:tc>
          <w:tcPr>
            <w:tcW w:w="2502" w:type="dxa"/>
            <w:shd w:val="clear" w:color="auto" w:fill="auto"/>
          </w:tcPr>
          <w:p w14:paraId="5A956039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Course group assignment</w:t>
            </w:r>
          </w:p>
        </w:tc>
        <w:tc>
          <w:tcPr>
            <w:tcW w:w="3734" w:type="dxa"/>
            <w:shd w:val="clear" w:color="auto" w:fill="auto"/>
          </w:tcPr>
          <w:p w14:paraId="2F994526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Ability to conceptualize and frame the urban problem, find related literature and data, interpret data, use the concepts, tools and methods covered in the course, and draw policy/management relevant conclusions</w:t>
            </w:r>
          </w:p>
        </w:tc>
        <w:tc>
          <w:tcPr>
            <w:tcW w:w="1781" w:type="dxa"/>
            <w:shd w:val="clear" w:color="auto" w:fill="auto"/>
          </w:tcPr>
          <w:p w14:paraId="25FE7F80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GB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 xml:space="preserve">Quality of </w:t>
            </w:r>
            <w:r w:rsidRPr="000451CC">
              <w:rPr>
                <w:rFonts w:asciiTheme="minorHAnsi" w:hAnsiTheme="minorHAnsi"/>
                <w:szCs w:val="20"/>
                <w:lang w:val="en-GB"/>
              </w:rPr>
              <w:t>their presentation</w:t>
            </w:r>
          </w:p>
        </w:tc>
        <w:tc>
          <w:tcPr>
            <w:tcW w:w="1328" w:type="dxa"/>
            <w:shd w:val="clear" w:color="auto" w:fill="auto"/>
          </w:tcPr>
          <w:p w14:paraId="2F6E09EC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54</w:t>
            </w:r>
          </w:p>
        </w:tc>
      </w:tr>
      <w:tr w:rsidR="00A9438E" w14:paraId="3AD82EDB" w14:textId="77777777" w:rsidTr="00584243">
        <w:tc>
          <w:tcPr>
            <w:tcW w:w="2502" w:type="dxa"/>
            <w:shd w:val="clear" w:color="auto" w:fill="auto"/>
          </w:tcPr>
          <w:p w14:paraId="539053F2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Group presentation</w:t>
            </w:r>
          </w:p>
        </w:tc>
        <w:tc>
          <w:tcPr>
            <w:tcW w:w="3734" w:type="dxa"/>
            <w:shd w:val="clear" w:color="auto" w:fill="auto"/>
          </w:tcPr>
          <w:p w14:paraId="62F151DD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Ability to interpret data, to analyze the audience, and use the concepts, tools, and methods for communicating their ideas</w:t>
            </w:r>
          </w:p>
        </w:tc>
        <w:tc>
          <w:tcPr>
            <w:tcW w:w="1781" w:type="dxa"/>
            <w:shd w:val="clear" w:color="auto" w:fill="auto"/>
          </w:tcPr>
          <w:p w14:paraId="5EDE7B27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Quality of group assignments and individual presentations</w:t>
            </w:r>
          </w:p>
        </w:tc>
        <w:tc>
          <w:tcPr>
            <w:tcW w:w="1328" w:type="dxa"/>
            <w:shd w:val="clear" w:color="auto" w:fill="auto"/>
          </w:tcPr>
          <w:p w14:paraId="18276847" w14:textId="77777777" w:rsidR="00A9438E" w:rsidRPr="000451CC" w:rsidRDefault="00A9438E" w:rsidP="00584243">
            <w:pPr>
              <w:rPr>
                <w:rFonts w:asciiTheme="minorHAnsi" w:hAnsiTheme="minorHAnsi"/>
                <w:szCs w:val="20"/>
                <w:lang w:val="en-US"/>
              </w:rPr>
            </w:pPr>
            <w:r w:rsidRPr="000451CC">
              <w:rPr>
                <w:rFonts w:asciiTheme="minorHAnsi" w:hAnsiTheme="minorHAnsi"/>
                <w:szCs w:val="20"/>
                <w:lang w:val="en-US"/>
              </w:rPr>
              <w:t>54</w:t>
            </w:r>
          </w:p>
        </w:tc>
      </w:tr>
      <w:tr w:rsidR="00A9438E" w14:paraId="2763F06D" w14:textId="77777777" w:rsidTr="00584243">
        <w:tc>
          <w:tcPr>
            <w:tcW w:w="2502" w:type="dxa"/>
            <w:shd w:val="clear" w:color="auto" w:fill="D9D9D9"/>
          </w:tcPr>
          <w:p w14:paraId="128A50D7" w14:textId="77777777" w:rsidR="00A9438E" w:rsidRDefault="00A9438E" w:rsidP="00584243">
            <w:pPr>
              <w:rPr>
                <w:rFonts w:asciiTheme="minorHAnsi" w:hAnsiTheme="minorHAnsi"/>
                <w:b/>
                <w:i/>
                <w:szCs w:val="20"/>
              </w:rPr>
            </w:pPr>
            <w:r>
              <w:rPr>
                <w:rFonts w:asciiTheme="minorHAnsi" w:hAnsiTheme="minorHAnsi"/>
                <w:b/>
                <w:i/>
                <w:szCs w:val="20"/>
              </w:rPr>
              <w:t>Total</w:t>
            </w:r>
          </w:p>
        </w:tc>
        <w:tc>
          <w:tcPr>
            <w:tcW w:w="3734" w:type="dxa"/>
            <w:shd w:val="clear" w:color="auto" w:fill="D9D9D9"/>
          </w:tcPr>
          <w:p w14:paraId="5F4C144E" w14:textId="77777777" w:rsidR="00A9438E" w:rsidRDefault="00A9438E" w:rsidP="00584243">
            <w:pPr>
              <w:rPr>
                <w:rFonts w:asciiTheme="minorHAnsi" w:hAnsiTheme="minorHAnsi"/>
                <w:b/>
                <w:i/>
                <w:szCs w:val="20"/>
              </w:rPr>
            </w:pPr>
          </w:p>
        </w:tc>
        <w:tc>
          <w:tcPr>
            <w:tcW w:w="1781" w:type="dxa"/>
            <w:shd w:val="clear" w:color="auto" w:fill="D9D9D9"/>
          </w:tcPr>
          <w:p w14:paraId="04B3EA21" w14:textId="77777777" w:rsidR="00A9438E" w:rsidRDefault="00A9438E" w:rsidP="00584243">
            <w:pPr>
              <w:rPr>
                <w:rFonts w:asciiTheme="minorHAnsi" w:hAnsiTheme="minorHAnsi"/>
                <w:b/>
                <w:i/>
                <w:szCs w:val="20"/>
              </w:rPr>
            </w:pPr>
          </w:p>
        </w:tc>
        <w:tc>
          <w:tcPr>
            <w:tcW w:w="1328" w:type="dxa"/>
            <w:shd w:val="clear" w:color="auto" w:fill="D9D9D9"/>
          </w:tcPr>
          <w:p w14:paraId="052995C9" w14:textId="77777777" w:rsidR="00A9438E" w:rsidRDefault="00A9438E" w:rsidP="00584243">
            <w:pPr>
              <w:rPr>
                <w:rFonts w:asciiTheme="minorHAnsi" w:hAnsiTheme="minorHAnsi"/>
                <w:b/>
                <w:i/>
                <w:szCs w:val="20"/>
                <w:lang w:val="en-US"/>
              </w:rPr>
            </w:pPr>
            <w:r>
              <w:rPr>
                <w:rFonts w:asciiTheme="minorHAnsi" w:hAnsiTheme="minorHAnsi"/>
                <w:b/>
                <w:i/>
                <w:szCs w:val="20"/>
                <w:lang w:val="en-US"/>
              </w:rPr>
              <w:t>320 Hours</w:t>
            </w:r>
          </w:p>
        </w:tc>
      </w:tr>
    </w:tbl>
    <w:p w14:paraId="400B461C" w14:textId="77777777" w:rsidR="00A9438E" w:rsidRPr="000451CC" w:rsidRDefault="00A9438E" w:rsidP="00A9438E">
      <w:pPr>
        <w:spacing w:before="240" w:after="60"/>
        <w:outlineLvl w:val="5"/>
        <w:rPr>
          <w:rFonts w:asciiTheme="minorHAnsi" w:hAnsiTheme="minorHAnsi"/>
          <w:b/>
          <w:bCs/>
          <w:szCs w:val="20"/>
        </w:rPr>
      </w:pPr>
      <w:r w:rsidRPr="000451CC">
        <w:rPr>
          <w:rFonts w:asciiTheme="minorHAnsi" w:hAnsiTheme="minorHAnsi"/>
          <w:b/>
          <w:bCs/>
          <w:szCs w:val="20"/>
        </w:rPr>
        <w:t>Grading</w:t>
      </w:r>
    </w:p>
    <w:p w14:paraId="0B8D8913" w14:textId="77777777" w:rsidR="00A9438E" w:rsidRPr="000451CC" w:rsidRDefault="00A9438E" w:rsidP="00A9438E">
      <w:pPr>
        <w:rPr>
          <w:rFonts w:asciiTheme="minorHAnsi" w:hAnsiTheme="minorHAnsi"/>
          <w:szCs w:val="20"/>
          <w:lang w:val="en-US"/>
        </w:rPr>
      </w:pPr>
      <w:r w:rsidRPr="000451CC">
        <w:rPr>
          <w:rFonts w:asciiTheme="minorHAnsi" w:hAnsiTheme="minorHAnsi"/>
          <w:szCs w:val="20"/>
          <w:lang w:val="en-US"/>
        </w:rPr>
        <w:t xml:space="preserve">The </w:t>
      </w:r>
      <w:r>
        <w:rPr>
          <w:rFonts w:asciiTheme="minorHAnsi" w:hAnsiTheme="minorHAnsi"/>
          <w:szCs w:val="20"/>
          <w:lang w:val="en-US"/>
        </w:rPr>
        <w:t>student’s</w:t>
      </w:r>
      <w:r w:rsidRPr="000451CC">
        <w:rPr>
          <w:rFonts w:asciiTheme="minorHAnsi" w:hAnsiTheme="minorHAnsi"/>
          <w:szCs w:val="20"/>
          <w:lang w:val="en-US"/>
        </w:rPr>
        <w:t xml:space="preserve"> performance will be based on the following:</w:t>
      </w:r>
    </w:p>
    <w:p w14:paraId="4FD05CC4" w14:textId="77777777" w:rsidR="00A9438E" w:rsidRPr="000451CC" w:rsidRDefault="00A9438E" w:rsidP="00A9438E">
      <w:pPr>
        <w:rPr>
          <w:rFonts w:asciiTheme="minorHAnsi" w:hAnsiTheme="minorHAnsi"/>
          <w:szCs w:val="20"/>
          <w:lang w:val="en-US"/>
        </w:rPr>
      </w:pPr>
    </w:p>
    <w:tbl>
      <w:tblPr>
        <w:tblW w:w="9242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09"/>
        <w:gridCol w:w="7433"/>
      </w:tblGrid>
      <w:tr w:rsidR="00A9438E" w:rsidRPr="000451CC" w14:paraId="579DF14C" w14:textId="77777777" w:rsidTr="00584243">
        <w:tc>
          <w:tcPr>
            <w:tcW w:w="1809" w:type="dxa"/>
            <w:shd w:val="clear" w:color="auto" w:fill="auto"/>
          </w:tcPr>
          <w:p w14:paraId="0783B442" w14:textId="77777777" w:rsidR="00A9438E" w:rsidRPr="000451CC" w:rsidRDefault="00A9438E" w:rsidP="00584243">
            <w:pPr>
              <w:spacing w:before="240" w:after="60"/>
              <w:outlineLvl w:val="5"/>
              <w:rPr>
                <w:rFonts w:asciiTheme="minorHAnsi" w:hAnsiTheme="minorHAnsi"/>
                <w:b/>
                <w:bCs/>
                <w:szCs w:val="20"/>
                <w:lang w:val="en-GB"/>
              </w:rPr>
            </w:pPr>
            <w:r w:rsidRPr="000451CC">
              <w:rPr>
                <w:rFonts w:asciiTheme="minorHAnsi" w:hAnsiTheme="minorHAnsi"/>
                <w:b/>
                <w:bCs/>
                <w:szCs w:val="20"/>
                <w:lang w:val="en-GB"/>
              </w:rPr>
              <w:t>Assessment</w:t>
            </w:r>
          </w:p>
        </w:tc>
        <w:tc>
          <w:tcPr>
            <w:tcW w:w="7433" w:type="dxa"/>
            <w:shd w:val="clear" w:color="auto" w:fill="auto"/>
          </w:tcPr>
          <w:p w14:paraId="62A6EE6A" w14:textId="77777777" w:rsidR="00A9438E" w:rsidRPr="000451CC" w:rsidRDefault="00A9438E" w:rsidP="00584243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hAnsiTheme="minorHAnsi"/>
                <w:szCs w:val="20"/>
                <w:lang w:val="en-GB"/>
              </w:rPr>
            </w:pPr>
            <w:r w:rsidRPr="000451CC">
              <w:rPr>
                <w:rFonts w:asciiTheme="minorHAnsi" w:hAnsiTheme="minorHAnsi"/>
                <w:szCs w:val="20"/>
                <w:lang w:val="en-GB"/>
              </w:rPr>
              <w:t>Progress assessment (50%):</w:t>
            </w:r>
          </w:p>
          <w:p w14:paraId="39153951" w14:textId="77777777" w:rsidR="00A9438E" w:rsidRPr="000451CC" w:rsidRDefault="00A9438E" w:rsidP="00584243">
            <w:pPr>
              <w:ind w:left="318"/>
              <w:rPr>
                <w:rFonts w:asciiTheme="minorHAnsi" w:hAnsiTheme="minorHAnsi"/>
                <w:szCs w:val="20"/>
                <w:lang w:val="en-GB"/>
              </w:rPr>
            </w:pPr>
            <w:r w:rsidRPr="000451CC">
              <w:rPr>
                <w:rFonts w:asciiTheme="minorHAnsi" w:hAnsiTheme="minorHAnsi"/>
                <w:szCs w:val="20"/>
                <w:lang w:val="en-GB"/>
              </w:rPr>
              <w:t>- Presentation – 50% of progress assessment</w:t>
            </w:r>
          </w:p>
          <w:p w14:paraId="7E44A5F9" w14:textId="77777777" w:rsidR="00A9438E" w:rsidRPr="000451CC" w:rsidRDefault="00A9438E" w:rsidP="00584243">
            <w:pPr>
              <w:ind w:left="318"/>
              <w:rPr>
                <w:rFonts w:asciiTheme="minorHAnsi" w:hAnsiTheme="minorHAnsi"/>
                <w:szCs w:val="20"/>
                <w:lang w:val="en-GB"/>
              </w:rPr>
            </w:pPr>
            <w:r w:rsidRPr="000451CC">
              <w:rPr>
                <w:rFonts w:asciiTheme="minorHAnsi" w:hAnsiTheme="minorHAnsi"/>
                <w:szCs w:val="20"/>
                <w:lang w:val="en-GB"/>
              </w:rPr>
              <w:t>- Model – 30% of progress assessment</w:t>
            </w:r>
          </w:p>
          <w:p w14:paraId="2AA04196" w14:textId="77777777" w:rsidR="00A9438E" w:rsidRPr="000451CC" w:rsidRDefault="00A9438E" w:rsidP="00584243">
            <w:pPr>
              <w:ind w:left="318"/>
              <w:rPr>
                <w:rFonts w:asciiTheme="minorHAnsi" w:hAnsiTheme="minorHAnsi"/>
                <w:szCs w:val="20"/>
                <w:lang w:val="en-GB"/>
              </w:rPr>
            </w:pPr>
            <w:r w:rsidRPr="000451CC">
              <w:rPr>
                <w:rFonts w:asciiTheme="minorHAnsi" w:hAnsiTheme="minorHAnsi"/>
                <w:szCs w:val="20"/>
                <w:lang w:val="en-GB"/>
              </w:rPr>
              <w:t>- Design Discussion – 10% of progress assessment</w:t>
            </w:r>
          </w:p>
          <w:p w14:paraId="6100E258" w14:textId="77777777" w:rsidR="00A9438E" w:rsidRPr="000451CC" w:rsidRDefault="00A9438E" w:rsidP="00584243">
            <w:pPr>
              <w:ind w:left="318"/>
              <w:rPr>
                <w:rFonts w:asciiTheme="minorHAnsi" w:hAnsiTheme="minorHAnsi"/>
                <w:szCs w:val="20"/>
                <w:lang w:val="en-GB"/>
              </w:rPr>
            </w:pPr>
            <w:r w:rsidRPr="000451CC">
              <w:rPr>
                <w:rFonts w:asciiTheme="minorHAnsi" w:hAnsiTheme="minorHAnsi"/>
                <w:szCs w:val="20"/>
                <w:lang w:val="en-GB"/>
              </w:rPr>
              <w:t>- Pre-final jury with model – 30% of progress assessment</w:t>
            </w:r>
          </w:p>
          <w:p w14:paraId="79F8356A" w14:textId="77777777" w:rsidR="00A9438E" w:rsidRPr="000451CC" w:rsidRDefault="00A9438E" w:rsidP="00584243">
            <w:pPr>
              <w:ind w:left="318"/>
              <w:rPr>
                <w:rFonts w:asciiTheme="minorHAnsi" w:hAnsiTheme="minorHAnsi"/>
                <w:szCs w:val="20"/>
                <w:lang w:val="en-GB"/>
              </w:rPr>
            </w:pPr>
            <w:r w:rsidRPr="000451CC">
              <w:rPr>
                <w:rFonts w:asciiTheme="minorHAnsi" w:hAnsiTheme="minorHAnsi"/>
                <w:szCs w:val="20"/>
                <w:lang w:val="en-GB"/>
              </w:rPr>
              <w:t xml:space="preserve"> </w:t>
            </w:r>
          </w:p>
          <w:p w14:paraId="42260F7B" w14:textId="77777777" w:rsidR="00A9438E" w:rsidRPr="000451CC" w:rsidRDefault="00A9438E" w:rsidP="00584243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hAnsiTheme="minorHAnsi"/>
                <w:szCs w:val="20"/>
                <w:lang w:val="en-GB"/>
              </w:rPr>
            </w:pPr>
            <w:r w:rsidRPr="000451CC">
              <w:rPr>
                <w:rFonts w:asciiTheme="minorHAnsi" w:hAnsiTheme="minorHAnsi"/>
                <w:szCs w:val="20"/>
                <w:lang w:val="en-GB"/>
              </w:rPr>
              <w:lastRenderedPageBreak/>
              <w:t>Final assessment (50%):</w:t>
            </w:r>
          </w:p>
          <w:p w14:paraId="492CB1C8" w14:textId="77777777" w:rsidR="00A9438E" w:rsidRPr="00A9438E" w:rsidRDefault="00A9438E" w:rsidP="00584243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  <w:szCs w:val="20"/>
                <w:lang w:val="en-GB" w:eastAsia="en-US"/>
              </w:rPr>
            </w:pPr>
            <w:r w:rsidRPr="00A9438E">
              <w:rPr>
                <w:rFonts w:asciiTheme="minorHAnsi" w:hAnsiTheme="minorHAnsi"/>
                <w:sz w:val="24"/>
                <w:szCs w:val="20"/>
                <w:lang w:val="en-GB" w:eastAsia="en-US"/>
              </w:rPr>
              <w:t xml:space="preserve">Midterm jury – 40% of the final assessment </w:t>
            </w:r>
          </w:p>
          <w:p w14:paraId="52AD262A" w14:textId="77777777" w:rsidR="00A9438E" w:rsidRPr="000451CC" w:rsidRDefault="00A9438E" w:rsidP="00584243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  <w:szCs w:val="20"/>
                <w:lang w:val="en-GB" w:eastAsia="en-US"/>
              </w:rPr>
            </w:pPr>
            <w:r w:rsidRPr="00A9438E">
              <w:rPr>
                <w:rFonts w:asciiTheme="minorHAnsi" w:hAnsiTheme="minorHAnsi"/>
                <w:sz w:val="24"/>
                <w:szCs w:val="20"/>
                <w:lang w:val="en-GB" w:eastAsia="en-US"/>
              </w:rPr>
              <w:t>Final jury – 60% of the final assessment</w:t>
            </w:r>
          </w:p>
        </w:tc>
      </w:tr>
      <w:tr w:rsidR="00A9438E" w:rsidRPr="004307E4" w14:paraId="433462F1" w14:textId="77777777" w:rsidTr="00584243">
        <w:tc>
          <w:tcPr>
            <w:tcW w:w="1809" w:type="dxa"/>
            <w:shd w:val="clear" w:color="auto" w:fill="auto"/>
          </w:tcPr>
          <w:p w14:paraId="613EDADB" w14:textId="77777777" w:rsidR="00A9438E" w:rsidRPr="004307E4" w:rsidRDefault="00A9438E" w:rsidP="00584243">
            <w:pPr>
              <w:spacing w:before="240" w:after="60"/>
              <w:outlineLvl w:val="5"/>
              <w:rPr>
                <w:rFonts w:asciiTheme="minorHAnsi" w:hAnsiTheme="minorHAnsi"/>
                <w:b/>
                <w:bCs/>
                <w:color w:val="FF0000"/>
                <w:szCs w:val="20"/>
                <w:lang w:val="en-GB"/>
              </w:rPr>
            </w:pPr>
            <w:r w:rsidRPr="00B87FD7">
              <w:rPr>
                <w:rFonts w:asciiTheme="minorHAnsi" w:hAnsiTheme="minorHAnsi"/>
                <w:b/>
                <w:bCs/>
                <w:color w:val="000000" w:themeColor="text1"/>
                <w:szCs w:val="20"/>
                <w:lang w:val="en-GB"/>
              </w:rPr>
              <w:lastRenderedPageBreak/>
              <w:t>Evaluation</w:t>
            </w:r>
          </w:p>
        </w:tc>
        <w:tc>
          <w:tcPr>
            <w:tcW w:w="7433" w:type="dxa"/>
            <w:shd w:val="clear" w:color="auto" w:fill="auto"/>
          </w:tcPr>
          <w:p w14:paraId="435EF320" w14:textId="77777777" w:rsidR="00A9438E" w:rsidRDefault="00A9438E" w:rsidP="00584243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A+ (10)</w:t>
            </w:r>
          </w:p>
          <w:p w14:paraId="2CA1FE39" w14:textId="77777777" w:rsidR="00A9438E" w:rsidRDefault="00A9438E" w:rsidP="00584243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A (9)</w:t>
            </w:r>
          </w:p>
          <w:p w14:paraId="5DA2A440" w14:textId="77777777" w:rsidR="00A9438E" w:rsidRDefault="00A9438E" w:rsidP="00584243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B+ (8)</w:t>
            </w:r>
          </w:p>
          <w:p w14:paraId="43841965" w14:textId="77777777" w:rsidR="00A9438E" w:rsidRDefault="00A9438E" w:rsidP="00584243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B (7)</w:t>
            </w:r>
          </w:p>
          <w:p w14:paraId="3DCF11FB" w14:textId="77777777" w:rsidR="00A9438E" w:rsidRDefault="00A9438E" w:rsidP="00584243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C+ (6)</w:t>
            </w:r>
          </w:p>
          <w:p w14:paraId="4BF19F4D" w14:textId="77777777" w:rsidR="00A9438E" w:rsidRDefault="00A9438E" w:rsidP="00584243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C (5)</w:t>
            </w:r>
          </w:p>
          <w:p w14:paraId="0F793401" w14:textId="77777777" w:rsidR="00A9438E" w:rsidRDefault="00A9438E" w:rsidP="00584243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Interim Fail (0)</w:t>
            </w:r>
          </w:p>
          <w:p w14:paraId="37CCB479" w14:textId="77777777" w:rsidR="00A9438E" w:rsidRPr="004307E4" w:rsidRDefault="00A9438E" w:rsidP="00584243">
            <w:pPr>
              <w:rPr>
                <w:rFonts w:asciiTheme="minorHAnsi" w:hAnsiTheme="minorHAnsi"/>
                <w:color w:val="FF0000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Final Fail (0)</w:t>
            </w:r>
          </w:p>
        </w:tc>
      </w:tr>
    </w:tbl>
    <w:p w14:paraId="1F2149E3" w14:textId="77777777" w:rsidR="00161993" w:rsidRPr="00C6410B" w:rsidRDefault="00161993" w:rsidP="00C6410B"/>
    <w:sectPr w:rsidR="00161993" w:rsidRPr="00C6410B" w:rsidSect="00323033">
      <w:headerReference w:type="default" r:id="rId9"/>
      <w:pgSz w:w="11906" w:h="16838"/>
      <w:pgMar w:top="1440" w:right="1440" w:bottom="1440" w:left="144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CECCF" w14:textId="77777777" w:rsidR="00FC029B" w:rsidRDefault="00FC029B">
      <w:r>
        <w:separator/>
      </w:r>
    </w:p>
  </w:endnote>
  <w:endnote w:type="continuationSeparator" w:id="0">
    <w:p w14:paraId="32E6F032" w14:textId="77777777" w:rsidR="00FC029B" w:rsidRDefault="00FC0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F4C9A" w14:textId="77777777" w:rsidR="00FC029B" w:rsidRDefault="00FC029B">
      <w:r>
        <w:separator/>
      </w:r>
    </w:p>
  </w:footnote>
  <w:footnote w:type="continuationSeparator" w:id="0">
    <w:p w14:paraId="2E8BE25E" w14:textId="77777777" w:rsidR="00FC029B" w:rsidRDefault="00FC0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48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40"/>
      <w:gridCol w:w="3969"/>
      <w:gridCol w:w="3539"/>
    </w:tblGrid>
    <w:tr w:rsidR="00595E90" w14:paraId="7DD547AE" w14:textId="77777777" w:rsidTr="00595E90">
      <w:tc>
        <w:tcPr>
          <w:tcW w:w="2840" w:type="dxa"/>
        </w:tcPr>
        <w:p w14:paraId="080F23B9" w14:textId="77777777" w:rsidR="00720558" w:rsidRDefault="00720558" w:rsidP="0087431B">
          <w:pPr>
            <w:pStyle w:val="Header"/>
            <w:tabs>
              <w:tab w:val="clear" w:pos="4513"/>
              <w:tab w:val="clear" w:pos="9026"/>
              <w:tab w:val="left" w:pos="8175"/>
            </w:tabs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3A73542A" wp14:editId="0A8A7F98">
                <wp:extent cx="960120" cy="750985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120" cy="750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E7E3482" w14:textId="188BEBBF" w:rsidR="00720558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4ADFBD40" wp14:editId="5B9CD2D2">
                <wp:extent cx="1729740" cy="381746"/>
                <wp:effectExtent l="0" t="0" r="381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987" cy="3952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vAlign w:val="center"/>
        </w:tcPr>
        <w:p w14:paraId="101F09E9" w14:textId="77777777" w:rsidR="00720558" w:rsidRPr="00720558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b/>
              <w:bCs/>
              <w:sz w:val="26"/>
              <w:szCs w:val="26"/>
              <w:lang w:val="en-US"/>
            </w:rPr>
          </w:pPr>
          <w:r w:rsidRPr="00720558">
            <w:rPr>
              <w:b/>
              <w:bCs/>
              <w:sz w:val="26"/>
              <w:szCs w:val="26"/>
              <w:lang w:val="en-US"/>
            </w:rPr>
            <w:t>Urban Resilience and Adaptation for India and Mongolia</w:t>
          </w:r>
        </w:p>
        <w:p w14:paraId="11CBED17" w14:textId="08B71DDD" w:rsidR="00720558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lang w:val="en-US"/>
            </w:rPr>
          </w:pPr>
          <w:r>
            <w:rPr>
              <w:lang w:val="en-US"/>
            </w:rPr>
            <w:t>Curricula, capacity, ICT and stakeholder collaboration to support green &amp; blue infrastructure and nature-based solution</w:t>
          </w:r>
        </w:p>
        <w:p w14:paraId="7401524B" w14:textId="77777777" w:rsidR="00595E90" w:rsidRPr="00595E90" w:rsidRDefault="00595E90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sz w:val="10"/>
              <w:szCs w:val="10"/>
              <w:lang w:val="en-US"/>
            </w:rPr>
          </w:pPr>
        </w:p>
        <w:p w14:paraId="3AB12BBB" w14:textId="57533CBB" w:rsidR="00720558" w:rsidRPr="00595E90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sz w:val="18"/>
              <w:szCs w:val="18"/>
              <w:lang w:val="en-US"/>
            </w:rPr>
          </w:pPr>
          <w:r w:rsidRPr="00595E90">
            <w:rPr>
              <w:sz w:val="18"/>
              <w:szCs w:val="18"/>
              <w:lang w:val="en-US"/>
            </w:rPr>
            <w:t>619050-EPP-1-2020-1-DE-EPPKA2-CBHE-JP</w:t>
          </w:r>
        </w:p>
      </w:tc>
      <w:tc>
        <w:tcPr>
          <w:tcW w:w="3539" w:type="dxa"/>
          <w:vAlign w:val="center"/>
        </w:tcPr>
        <w:p w14:paraId="39E769DE" w14:textId="726E8BE9" w:rsidR="00720558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15FA68A7" wp14:editId="3C3AF81C">
                <wp:extent cx="2186940" cy="1109946"/>
                <wp:effectExtent l="0" t="0" r="381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0267" cy="11420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D1A6664" w14:textId="08D6E42C" w:rsidR="0021058B" w:rsidRDefault="0021058B" w:rsidP="00720558">
    <w:pPr>
      <w:pStyle w:val="Header"/>
      <w:tabs>
        <w:tab w:val="clear" w:pos="4513"/>
        <w:tab w:val="clear" w:pos="9026"/>
        <w:tab w:val="left" w:pos="8175"/>
      </w:tabs>
      <w:rPr>
        <w:lang w:val="en-US"/>
      </w:rPr>
    </w:pPr>
  </w:p>
  <w:p w14:paraId="36FC174B" w14:textId="77777777" w:rsidR="0021058B" w:rsidRPr="00720558" w:rsidRDefault="0021058B" w:rsidP="00720558">
    <w:pPr>
      <w:pStyle w:val="Header"/>
      <w:tabs>
        <w:tab w:val="clear" w:pos="4513"/>
        <w:tab w:val="clear" w:pos="9026"/>
        <w:tab w:val="left" w:pos="8175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9251B7B"/>
    <w:multiLevelType w:val="singleLevel"/>
    <w:tmpl w:val="E9251B7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00F43305"/>
    <w:multiLevelType w:val="multilevel"/>
    <w:tmpl w:val="00F43305"/>
    <w:lvl w:ilvl="0">
      <w:start w:val="6"/>
      <w:numFmt w:val="bullet"/>
      <w:lvlText w:val="-"/>
      <w:lvlJc w:val="left"/>
      <w:pPr>
        <w:ind w:left="678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2" w15:restartNumberingAfterBreak="0">
    <w:nsid w:val="01E02DB8"/>
    <w:multiLevelType w:val="hybridMultilevel"/>
    <w:tmpl w:val="844E0536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575A2C"/>
    <w:multiLevelType w:val="hybridMultilevel"/>
    <w:tmpl w:val="23AA8CFA"/>
    <w:lvl w:ilvl="0" w:tplc="FF2286D8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B31CE0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8A30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167C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5ADF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B4EF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6A18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D443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6E0F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6B7E11"/>
    <w:multiLevelType w:val="multilevel"/>
    <w:tmpl w:val="5A46C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EE2EEC"/>
    <w:multiLevelType w:val="hybridMultilevel"/>
    <w:tmpl w:val="10921AD0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4932E3"/>
    <w:multiLevelType w:val="hybridMultilevel"/>
    <w:tmpl w:val="FB14BFDA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03D3949"/>
    <w:multiLevelType w:val="multilevel"/>
    <w:tmpl w:val="DA720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FA3660"/>
    <w:multiLevelType w:val="multilevel"/>
    <w:tmpl w:val="785E0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E24F80"/>
    <w:multiLevelType w:val="multilevel"/>
    <w:tmpl w:val="18E24F8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trike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7C0EF9"/>
    <w:multiLevelType w:val="multilevel"/>
    <w:tmpl w:val="38E28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944561"/>
    <w:multiLevelType w:val="multilevel"/>
    <w:tmpl w:val="D6E81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6653AA"/>
    <w:multiLevelType w:val="multilevel"/>
    <w:tmpl w:val="CD56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016B23"/>
    <w:multiLevelType w:val="multilevel"/>
    <w:tmpl w:val="D0DC0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2066B82"/>
    <w:multiLevelType w:val="hybridMultilevel"/>
    <w:tmpl w:val="2BA80FA0"/>
    <w:lvl w:ilvl="0" w:tplc="C6ECCFC4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34A2B7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00B9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4485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DCB5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C820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14F0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2E13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5459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22F1E93"/>
    <w:multiLevelType w:val="multilevel"/>
    <w:tmpl w:val="222F1E93"/>
    <w:lvl w:ilvl="0">
      <w:start w:val="2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04D22"/>
    <w:multiLevelType w:val="multilevel"/>
    <w:tmpl w:val="99500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6604C2"/>
    <w:multiLevelType w:val="multilevel"/>
    <w:tmpl w:val="7318F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96402D"/>
    <w:multiLevelType w:val="multilevel"/>
    <w:tmpl w:val="A5B6D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C62001"/>
    <w:multiLevelType w:val="multilevel"/>
    <w:tmpl w:val="E5128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895FC5"/>
    <w:multiLevelType w:val="hybridMultilevel"/>
    <w:tmpl w:val="8C7ACC7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125BDA"/>
    <w:multiLevelType w:val="multilevel"/>
    <w:tmpl w:val="F8E65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88386D"/>
    <w:multiLevelType w:val="multilevel"/>
    <w:tmpl w:val="DF1A8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DB29AC"/>
    <w:multiLevelType w:val="multilevel"/>
    <w:tmpl w:val="45DB29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2844CE"/>
    <w:multiLevelType w:val="hybridMultilevel"/>
    <w:tmpl w:val="CEFE6AF0"/>
    <w:lvl w:ilvl="0" w:tplc="04F2370C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563EE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40EF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10F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A29E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6EBD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9204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FCF3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14A5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2C2F94"/>
    <w:multiLevelType w:val="multilevel"/>
    <w:tmpl w:val="1646D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824E6D"/>
    <w:multiLevelType w:val="multilevel"/>
    <w:tmpl w:val="ED683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143F31"/>
    <w:multiLevelType w:val="multilevel"/>
    <w:tmpl w:val="0ABC3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6762E4"/>
    <w:multiLevelType w:val="hybridMultilevel"/>
    <w:tmpl w:val="148E035C"/>
    <w:lvl w:ilvl="0" w:tplc="37B0DFAE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88A55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BAF9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C0C7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643E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D0AD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803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6032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64AD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5767D07"/>
    <w:multiLevelType w:val="multilevel"/>
    <w:tmpl w:val="82DA8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114563"/>
    <w:multiLevelType w:val="multilevel"/>
    <w:tmpl w:val="46AED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87F7C8C"/>
    <w:multiLevelType w:val="multilevel"/>
    <w:tmpl w:val="928A3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386854">
    <w:abstractNumId w:val="0"/>
  </w:num>
  <w:num w:numId="2" w16cid:durableId="2044017773">
    <w:abstractNumId w:val="5"/>
  </w:num>
  <w:num w:numId="3" w16cid:durableId="1307125599">
    <w:abstractNumId w:val="9"/>
  </w:num>
  <w:num w:numId="4" w16cid:durableId="763039116">
    <w:abstractNumId w:val="15"/>
  </w:num>
  <w:num w:numId="5" w16cid:durableId="1333266157">
    <w:abstractNumId w:val="1"/>
  </w:num>
  <w:num w:numId="6" w16cid:durableId="979112656">
    <w:abstractNumId w:val="19"/>
  </w:num>
  <w:num w:numId="7" w16cid:durableId="1077745655">
    <w:abstractNumId w:val="10"/>
  </w:num>
  <w:num w:numId="8" w16cid:durableId="551619834">
    <w:abstractNumId w:val="23"/>
  </w:num>
  <w:num w:numId="9" w16cid:durableId="529027525">
    <w:abstractNumId w:val="26"/>
  </w:num>
  <w:num w:numId="10" w16cid:durableId="1101561307">
    <w:abstractNumId w:val="12"/>
  </w:num>
  <w:num w:numId="11" w16cid:durableId="14114186">
    <w:abstractNumId w:val="27"/>
  </w:num>
  <w:num w:numId="12" w16cid:durableId="1414661617">
    <w:abstractNumId w:val="25"/>
  </w:num>
  <w:num w:numId="13" w16cid:durableId="1290436516">
    <w:abstractNumId w:val="31"/>
  </w:num>
  <w:num w:numId="14" w16cid:durableId="1866599866">
    <w:abstractNumId w:val="22"/>
  </w:num>
  <w:num w:numId="15" w16cid:durableId="368995777">
    <w:abstractNumId w:val="16"/>
  </w:num>
  <w:num w:numId="16" w16cid:durableId="2145737289">
    <w:abstractNumId w:val="11"/>
  </w:num>
  <w:num w:numId="17" w16cid:durableId="1924026851">
    <w:abstractNumId w:val="7"/>
  </w:num>
  <w:num w:numId="18" w16cid:durableId="392656670">
    <w:abstractNumId w:val="13"/>
    <w:lvlOverride w:ilvl="0">
      <w:lvl w:ilvl="0">
        <w:numFmt w:val="upperRoman"/>
        <w:lvlText w:val="%1."/>
        <w:lvlJc w:val="right"/>
      </w:lvl>
    </w:lvlOverride>
  </w:num>
  <w:num w:numId="19" w16cid:durableId="505902617">
    <w:abstractNumId w:val="14"/>
  </w:num>
  <w:num w:numId="20" w16cid:durableId="1629160675">
    <w:abstractNumId w:val="3"/>
  </w:num>
  <w:num w:numId="21" w16cid:durableId="753630122">
    <w:abstractNumId w:val="24"/>
  </w:num>
  <w:num w:numId="22" w16cid:durableId="1816408217">
    <w:abstractNumId w:val="28"/>
  </w:num>
  <w:num w:numId="23" w16cid:durableId="530723426">
    <w:abstractNumId w:val="30"/>
  </w:num>
  <w:num w:numId="24" w16cid:durableId="240217677">
    <w:abstractNumId w:val="2"/>
  </w:num>
  <w:num w:numId="25" w16cid:durableId="1361856067">
    <w:abstractNumId w:val="6"/>
  </w:num>
  <w:num w:numId="26" w16cid:durableId="1139153634">
    <w:abstractNumId w:val="18"/>
  </w:num>
  <w:num w:numId="27" w16cid:durableId="37047258">
    <w:abstractNumId w:val="21"/>
  </w:num>
  <w:num w:numId="28" w16cid:durableId="837034954">
    <w:abstractNumId w:val="4"/>
  </w:num>
  <w:num w:numId="29" w16cid:durableId="982856682">
    <w:abstractNumId w:val="8"/>
  </w:num>
  <w:num w:numId="30" w16cid:durableId="1547988405">
    <w:abstractNumId w:val="29"/>
  </w:num>
  <w:num w:numId="31" w16cid:durableId="327295164">
    <w:abstractNumId w:val="17"/>
  </w:num>
  <w:num w:numId="32" w16cid:durableId="38195036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A0Mza0sDAzMDI0MzFT0lEKTi0uzszPAykwNKgFAJobzUAtAAAA"/>
  </w:docVars>
  <w:rsids>
    <w:rsidRoot w:val="00711D0C"/>
    <w:rsid w:val="000307F9"/>
    <w:rsid w:val="00071DCD"/>
    <w:rsid w:val="00095DCF"/>
    <w:rsid w:val="00101C30"/>
    <w:rsid w:val="00155855"/>
    <w:rsid w:val="00161993"/>
    <w:rsid w:val="001950A8"/>
    <w:rsid w:val="001E1180"/>
    <w:rsid w:val="002034CD"/>
    <w:rsid w:val="0021058B"/>
    <w:rsid w:val="00211562"/>
    <w:rsid w:val="002E3F19"/>
    <w:rsid w:val="00323033"/>
    <w:rsid w:val="003313FE"/>
    <w:rsid w:val="003B38F7"/>
    <w:rsid w:val="003B5730"/>
    <w:rsid w:val="003D5A48"/>
    <w:rsid w:val="003D7736"/>
    <w:rsid w:val="003E4162"/>
    <w:rsid w:val="004048DD"/>
    <w:rsid w:val="00413D57"/>
    <w:rsid w:val="00413F59"/>
    <w:rsid w:val="00451AB1"/>
    <w:rsid w:val="004820D1"/>
    <w:rsid w:val="004D541E"/>
    <w:rsid w:val="00507645"/>
    <w:rsid w:val="0052519D"/>
    <w:rsid w:val="00552216"/>
    <w:rsid w:val="00595E90"/>
    <w:rsid w:val="005A0941"/>
    <w:rsid w:val="005A2EB4"/>
    <w:rsid w:val="005E3C2E"/>
    <w:rsid w:val="00676BA2"/>
    <w:rsid w:val="00686CF4"/>
    <w:rsid w:val="00691F2F"/>
    <w:rsid w:val="006B7B2C"/>
    <w:rsid w:val="00711D0C"/>
    <w:rsid w:val="00717EA2"/>
    <w:rsid w:val="00720558"/>
    <w:rsid w:val="007705A9"/>
    <w:rsid w:val="007713BB"/>
    <w:rsid w:val="00776273"/>
    <w:rsid w:val="008732E0"/>
    <w:rsid w:val="0087431B"/>
    <w:rsid w:val="00874F37"/>
    <w:rsid w:val="008D4E44"/>
    <w:rsid w:val="0090338A"/>
    <w:rsid w:val="00945048"/>
    <w:rsid w:val="00982299"/>
    <w:rsid w:val="00991398"/>
    <w:rsid w:val="009A6D41"/>
    <w:rsid w:val="009F4237"/>
    <w:rsid w:val="00A06C05"/>
    <w:rsid w:val="00A20E23"/>
    <w:rsid w:val="00A9438E"/>
    <w:rsid w:val="00B64955"/>
    <w:rsid w:val="00BE2A6D"/>
    <w:rsid w:val="00C40430"/>
    <w:rsid w:val="00C47FFC"/>
    <w:rsid w:val="00C6410B"/>
    <w:rsid w:val="00C96F3D"/>
    <w:rsid w:val="00C97BBF"/>
    <w:rsid w:val="00CF3181"/>
    <w:rsid w:val="00D104FD"/>
    <w:rsid w:val="00D33380"/>
    <w:rsid w:val="00D50CDB"/>
    <w:rsid w:val="00D65513"/>
    <w:rsid w:val="00D77B0D"/>
    <w:rsid w:val="00D8048A"/>
    <w:rsid w:val="00D8296D"/>
    <w:rsid w:val="00DB295F"/>
    <w:rsid w:val="00DC177E"/>
    <w:rsid w:val="00E16925"/>
    <w:rsid w:val="00E42D2D"/>
    <w:rsid w:val="00E42E37"/>
    <w:rsid w:val="00E56A00"/>
    <w:rsid w:val="00E976E6"/>
    <w:rsid w:val="00F04C5D"/>
    <w:rsid w:val="00F333D2"/>
    <w:rsid w:val="00F50F02"/>
    <w:rsid w:val="00F64495"/>
    <w:rsid w:val="00F75EB4"/>
    <w:rsid w:val="00FA071B"/>
    <w:rsid w:val="00FA0DB6"/>
    <w:rsid w:val="00FA61A0"/>
    <w:rsid w:val="00FC029B"/>
    <w:rsid w:val="3DDB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61FF45"/>
  <w15:docId w15:val="{FA90A279-2B86-4F5E-8C99-8B1FCFC8D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0A8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rFonts w:ascii="Arial" w:hAnsi="Arial"/>
      <w:sz w:val="20"/>
      <w:lang w:val="de-DE" w:eastAsia="de-D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rFonts w:ascii="Arial" w:hAnsi="Arial"/>
      <w:sz w:val="20"/>
      <w:lang w:val="de-DE" w:eastAsia="de-DE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rsid w:val="009F4237"/>
    <w:pPr>
      <w:ind w:left="720"/>
      <w:contextualSpacing/>
    </w:pPr>
    <w:rPr>
      <w:rFonts w:ascii="Arial" w:hAnsi="Arial"/>
      <w:sz w:val="20"/>
      <w:lang w:val="de-DE" w:eastAsia="de-DE"/>
    </w:rPr>
  </w:style>
  <w:style w:type="paragraph" w:styleId="NormalWeb">
    <w:name w:val="Normal (Web)"/>
    <w:basedOn w:val="Normal"/>
    <w:uiPriority w:val="99"/>
    <w:unhideWhenUsed/>
    <w:rsid w:val="00F75EB4"/>
    <w:pPr>
      <w:spacing w:before="100" w:beforeAutospacing="1" w:after="100" w:afterAutospacing="1"/>
    </w:pPr>
    <w:rPr>
      <w:lang w:eastAsia="en-IN"/>
    </w:rPr>
  </w:style>
  <w:style w:type="character" w:styleId="Hyperlink">
    <w:name w:val="Hyperlink"/>
    <w:basedOn w:val="DefaultParagraphFont"/>
    <w:uiPriority w:val="99"/>
    <w:unhideWhenUsed/>
    <w:rsid w:val="00F75EB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13F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ED3B6D-8BA4-EB4B-9311-E2242014F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MANSI KUMAR</dc:creator>
  <cp:lastModifiedBy>MANSI KUMAR</cp:lastModifiedBy>
  <cp:revision>11</cp:revision>
  <cp:lastPrinted>2022-02-09T05:05:00Z</cp:lastPrinted>
  <dcterms:created xsi:type="dcterms:W3CDTF">2022-02-10T09:24:00Z</dcterms:created>
  <dcterms:modified xsi:type="dcterms:W3CDTF">2022-05-04T10:07:00Z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1033-11.2.0.10443</vt:lpwstr>
  </property>
  <property fmtid="{D5CDD505-2E9C-101B-9397-08002B2CF9AE}" pid="3" name="ICV">
    <vt:lpwstr>568C1ADD91FD4B80978113F9A6813712</vt:lpwstr>
  </property>
</Properties>
</file>